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0EA83" w14:textId="77777777" w:rsidR="00896534" w:rsidRPr="00FC270F" w:rsidRDefault="00710DC6" w:rsidP="00ED2E43">
      <w:pPr>
        <w:spacing w:before="100" w:beforeAutospacing="1" w:after="120" w:line="276" w:lineRule="auto"/>
        <w:jc w:val="center"/>
      </w:pPr>
      <w:r w:rsidRPr="00FC270F">
        <w:rPr>
          <w:noProof/>
        </w:rPr>
        <w:drawing>
          <wp:inline distT="0" distB="0" distL="0" distR="0" wp14:anchorId="4E0C2399" wp14:editId="7E45C2A0">
            <wp:extent cx="3307743" cy="1653871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lla Shire Council - swo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578" cy="166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7B7B" w14:textId="77777777" w:rsidR="00710DC6" w:rsidRPr="00FC270F" w:rsidRDefault="00710DC6" w:rsidP="00ED2E43">
      <w:pPr>
        <w:spacing w:before="100" w:beforeAutospacing="1" w:after="120" w:line="276" w:lineRule="auto"/>
      </w:pPr>
    </w:p>
    <w:p w14:paraId="35AAF9FF" w14:textId="77777777" w:rsidR="00710DC6" w:rsidRPr="00FC270F" w:rsidRDefault="00710DC6" w:rsidP="00ED2E43">
      <w:pPr>
        <w:spacing w:before="100" w:beforeAutospacing="1" w:after="120" w:line="276" w:lineRule="auto"/>
      </w:pPr>
    </w:p>
    <w:p w14:paraId="7B457D15" w14:textId="77777777" w:rsidR="00710DC6" w:rsidRDefault="00710DC6" w:rsidP="00D57D25">
      <w:pPr>
        <w:spacing w:before="100" w:beforeAutospacing="1" w:after="120" w:line="276" w:lineRule="auto"/>
      </w:pPr>
    </w:p>
    <w:p w14:paraId="58E1C5D1" w14:textId="77777777" w:rsidR="004F6F25" w:rsidRPr="00FC270F" w:rsidRDefault="004F6F25" w:rsidP="00ED2E43">
      <w:pPr>
        <w:spacing w:before="100" w:beforeAutospacing="1" w:after="120" w:line="276" w:lineRule="auto"/>
      </w:pPr>
    </w:p>
    <w:p w14:paraId="33DC797A" w14:textId="77777777" w:rsidR="00896534" w:rsidRPr="00FC270F" w:rsidRDefault="00896534" w:rsidP="00ED2E43">
      <w:pPr>
        <w:spacing w:before="100" w:beforeAutospacing="1" w:after="120" w:line="276" w:lineRule="auto"/>
      </w:pPr>
    </w:p>
    <w:p w14:paraId="2C2D180F" w14:textId="77777777" w:rsidR="00896534" w:rsidRPr="00FC270F" w:rsidRDefault="00896534" w:rsidP="00ED2E43">
      <w:pPr>
        <w:spacing w:before="100" w:beforeAutospacing="1" w:after="120" w:line="276" w:lineRule="auto"/>
      </w:pPr>
    </w:p>
    <w:p w14:paraId="5900D003" w14:textId="77777777" w:rsidR="00896534" w:rsidRPr="00FC270F" w:rsidRDefault="00896534" w:rsidP="00ED2E43">
      <w:pPr>
        <w:spacing w:before="100" w:beforeAutospacing="1" w:after="120" w:line="276" w:lineRule="auto"/>
      </w:pPr>
    </w:p>
    <w:tbl>
      <w:tblPr>
        <w:tblStyle w:val="TableGrid"/>
        <w:tblW w:w="6804" w:type="dxa"/>
        <w:jc w:val="right"/>
        <w:tblBorders>
          <w:top w:val="single" w:sz="36" w:space="0" w:color="31849B" w:themeColor="accent5" w:themeShade="BF"/>
          <w:left w:val="none" w:sz="0" w:space="0" w:color="auto"/>
          <w:bottom w:val="single" w:sz="36" w:space="0" w:color="31849B" w:themeColor="accent5" w:themeShade="BF"/>
          <w:right w:val="none" w:sz="0" w:space="0" w:color="auto"/>
          <w:insideH w:val="single" w:sz="36" w:space="0" w:color="31849B" w:themeColor="accent5" w:themeShade="BF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96534" w:rsidRPr="00FC270F" w14:paraId="178579D6" w14:textId="77777777" w:rsidTr="00D1485A">
        <w:trPr>
          <w:jc w:val="right"/>
        </w:trPr>
        <w:tc>
          <w:tcPr>
            <w:tcW w:w="6804" w:type="dxa"/>
            <w:tcBorders>
              <w:top w:val="single" w:sz="36" w:space="0" w:color="800000"/>
              <w:bottom w:val="nil"/>
            </w:tcBorders>
          </w:tcPr>
          <w:p w14:paraId="0F38F7C2" w14:textId="758DC1C7" w:rsidR="00896534" w:rsidRPr="00FC270F" w:rsidRDefault="00896534" w:rsidP="00ED2E43">
            <w:pPr>
              <w:spacing w:before="100" w:beforeAutospacing="1" w:after="120" w:line="276" w:lineRule="auto"/>
              <w:jc w:val="right"/>
              <w:rPr>
                <w:b/>
                <w:sz w:val="56"/>
                <w:szCs w:val="56"/>
              </w:rPr>
            </w:pPr>
          </w:p>
        </w:tc>
      </w:tr>
      <w:tr w:rsidR="00896534" w:rsidRPr="00FC270F" w14:paraId="6BC5A4D6" w14:textId="77777777" w:rsidTr="00D1485A">
        <w:trPr>
          <w:jc w:val="right"/>
        </w:trPr>
        <w:tc>
          <w:tcPr>
            <w:tcW w:w="6804" w:type="dxa"/>
            <w:tcBorders>
              <w:top w:val="nil"/>
              <w:bottom w:val="nil"/>
            </w:tcBorders>
          </w:tcPr>
          <w:p w14:paraId="769FCE98" w14:textId="2673E909" w:rsidR="00896534" w:rsidRPr="00FC270F" w:rsidRDefault="004F017E" w:rsidP="00D1485A">
            <w:pPr>
              <w:spacing w:before="100" w:beforeAutospacing="1" w:after="120" w:line="276" w:lineRule="auto"/>
              <w:jc w:val="right"/>
              <w:rPr>
                <w:b/>
                <w:sz w:val="56"/>
                <w:szCs w:val="56"/>
              </w:rPr>
            </w:pPr>
            <w:r w:rsidRPr="00FC270F">
              <w:rPr>
                <w:rFonts w:cs="Arial"/>
                <w:b/>
                <w:sz w:val="56"/>
                <w:szCs w:val="56"/>
                <w:lang w:val="en-US" w:eastAsia="en-US"/>
              </w:rPr>
              <w:t xml:space="preserve">Tree </w:t>
            </w:r>
            <w:r w:rsidR="00D1485A" w:rsidRPr="00FC270F">
              <w:rPr>
                <w:rFonts w:cs="Arial"/>
                <w:b/>
                <w:sz w:val="56"/>
                <w:szCs w:val="56"/>
                <w:lang w:val="en-US" w:eastAsia="en-US"/>
              </w:rPr>
              <w:t xml:space="preserve">Management </w:t>
            </w:r>
            <w:r w:rsidRPr="00FC270F">
              <w:rPr>
                <w:rFonts w:cs="Arial"/>
                <w:b/>
                <w:sz w:val="56"/>
                <w:szCs w:val="56"/>
                <w:lang w:val="en-US" w:eastAsia="en-US"/>
              </w:rPr>
              <w:t>Policy</w:t>
            </w:r>
            <w:r w:rsidR="00EB76A9">
              <w:rPr>
                <w:rFonts w:cs="Arial"/>
                <w:b/>
                <w:sz w:val="56"/>
                <w:szCs w:val="56"/>
                <w:lang w:val="en-US" w:eastAsia="en-US"/>
              </w:rPr>
              <w:t xml:space="preserve"> for Council Managed Land</w:t>
            </w:r>
          </w:p>
        </w:tc>
      </w:tr>
      <w:tr w:rsidR="00896534" w:rsidRPr="00FC270F" w14:paraId="0E0A95AA" w14:textId="77777777" w:rsidTr="00D1485A">
        <w:trPr>
          <w:jc w:val="right"/>
        </w:trPr>
        <w:tc>
          <w:tcPr>
            <w:tcW w:w="6804" w:type="dxa"/>
            <w:tcBorders>
              <w:top w:val="nil"/>
              <w:bottom w:val="single" w:sz="36" w:space="0" w:color="800000"/>
            </w:tcBorders>
          </w:tcPr>
          <w:p w14:paraId="18519D41" w14:textId="7DB75DB9" w:rsidR="00896534" w:rsidRPr="00FC270F" w:rsidRDefault="007D4C61" w:rsidP="006A7FB0">
            <w:pPr>
              <w:spacing w:before="100" w:beforeAutospacing="1" w:after="120" w:line="276" w:lineRule="auto"/>
              <w:jc w:val="right"/>
              <w:rPr>
                <w:b/>
                <w:sz w:val="48"/>
                <w:szCs w:val="48"/>
              </w:rPr>
            </w:pPr>
            <w:r w:rsidRPr="00FC270F">
              <w:rPr>
                <w:b/>
                <w:sz w:val="48"/>
                <w:szCs w:val="48"/>
              </w:rPr>
              <w:t>202</w:t>
            </w:r>
            <w:r w:rsidR="006A7FB0">
              <w:rPr>
                <w:b/>
                <w:sz w:val="48"/>
                <w:szCs w:val="48"/>
              </w:rPr>
              <w:t>3</w:t>
            </w:r>
            <w:r w:rsidR="004F6F25">
              <w:rPr>
                <w:b/>
                <w:sz w:val="48"/>
                <w:szCs w:val="48"/>
              </w:rPr>
              <w:t xml:space="preserve"> </w:t>
            </w:r>
          </w:p>
        </w:tc>
      </w:tr>
    </w:tbl>
    <w:p w14:paraId="471C666F" w14:textId="2DCA704F" w:rsidR="00896534" w:rsidRPr="00FC270F" w:rsidRDefault="004A2360" w:rsidP="00ED2E43">
      <w:pPr>
        <w:spacing w:before="100" w:beforeAutospacing="1" w:after="120" w:line="276" w:lineRule="auto"/>
        <w:jc w:val="right"/>
      </w:pPr>
      <w:r>
        <w:t>Version 0.7</w:t>
      </w:r>
    </w:p>
    <w:p w14:paraId="27929BB3" w14:textId="77777777" w:rsidR="00BE6416" w:rsidRPr="00FC270F" w:rsidRDefault="00BE6416">
      <w:r w:rsidRPr="00FC270F">
        <w:br w:type="page"/>
      </w:r>
    </w:p>
    <w:p w14:paraId="3E6BE0AB" w14:textId="77777777" w:rsidR="00896534" w:rsidRPr="00FC270F" w:rsidRDefault="00896534" w:rsidP="00ED2E43">
      <w:pPr>
        <w:spacing w:before="100" w:beforeAutospacing="1" w:after="120" w:line="276" w:lineRule="auto"/>
        <w:sectPr w:rsidR="00896534" w:rsidRPr="00FC270F" w:rsidSect="000E637C">
          <w:footerReference w:type="first" r:id="rId9"/>
          <w:pgSz w:w="11906" w:h="16838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14:paraId="5B9F4F62" w14:textId="58383AEC" w:rsidR="004549B8" w:rsidRPr="00B84B6C" w:rsidRDefault="005B56B8" w:rsidP="00D50F46">
      <w:pPr>
        <w:spacing w:before="100" w:beforeAutospacing="1" w:after="120" w:line="276" w:lineRule="auto"/>
        <w:jc w:val="center"/>
        <w:rPr>
          <w:b/>
        </w:rPr>
      </w:pPr>
      <w:r w:rsidRPr="005B56B8">
        <w:rPr>
          <w:b/>
          <w:sz w:val="44"/>
        </w:rPr>
        <w:lastRenderedPageBreak/>
        <w:t>Document Control</w:t>
      </w:r>
      <w:r w:rsidR="004549B8" w:rsidRPr="00FC270F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136"/>
        <w:gridCol w:w="6372"/>
      </w:tblGrid>
      <w:tr w:rsidR="00D50F46" w:rsidRPr="00D50F46" w14:paraId="0D34A040" w14:textId="77777777" w:rsidTr="00D17CA6">
        <w:trPr>
          <w:trHeight w:val="1434"/>
        </w:trPr>
        <w:tc>
          <w:tcPr>
            <w:tcW w:w="3256" w:type="dxa"/>
            <w:gridSpan w:val="2"/>
            <w:vAlign w:val="center"/>
          </w:tcPr>
          <w:p w14:paraId="032377EC" w14:textId="5D7502E7" w:rsidR="00D50F46" w:rsidRPr="00D50F46" w:rsidRDefault="00D50F46" w:rsidP="00D50F46">
            <w:pPr>
              <w:spacing w:before="100" w:beforeAutospacing="1" w:after="120"/>
              <w:rPr>
                <w:b/>
                <w:sz w:val="28"/>
              </w:rPr>
            </w:pPr>
            <w:r w:rsidRPr="00D50F46">
              <w:rPr>
                <w:b/>
                <w:sz w:val="28"/>
              </w:rPr>
              <w:t xml:space="preserve">Document History </w:t>
            </w:r>
          </w:p>
        </w:tc>
        <w:tc>
          <w:tcPr>
            <w:tcW w:w="6372" w:type="dxa"/>
            <w:vAlign w:val="center"/>
          </w:tcPr>
          <w:p w14:paraId="02BC4F23" w14:textId="7385EAF4" w:rsidR="00D50F46" w:rsidRPr="00D50F46" w:rsidRDefault="004F6ABF" w:rsidP="005B56B8">
            <w:pPr>
              <w:spacing w:before="100" w:beforeAutospacing="1" w:after="120"/>
              <w:jc w:val="center"/>
              <w:rPr>
                <w:b/>
                <w:color w:val="C00000"/>
                <w:sz w:val="28"/>
              </w:rPr>
            </w:pPr>
            <w:r w:rsidRPr="00D50F46">
              <w:rPr>
                <w:b/>
                <w:color w:val="C00000"/>
                <w:sz w:val="28"/>
              </w:rPr>
              <w:t xml:space="preserve">Tree Management </w:t>
            </w:r>
            <w:r>
              <w:rPr>
                <w:b/>
                <w:color w:val="C00000"/>
                <w:sz w:val="28"/>
              </w:rPr>
              <w:t>Policy</w:t>
            </w:r>
            <w:r w:rsidRPr="00D50F46">
              <w:rPr>
                <w:b/>
                <w:color w:val="C00000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 xml:space="preserve">for Council Managed Land </w:t>
            </w:r>
            <w:r w:rsidRPr="00D50F46">
              <w:rPr>
                <w:b/>
                <w:color w:val="C00000"/>
                <w:sz w:val="28"/>
              </w:rPr>
              <w:t>2023</w:t>
            </w:r>
            <w:r>
              <w:rPr>
                <w:b/>
                <w:color w:val="C00000"/>
                <w:sz w:val="28"/>
              </w:rPr>
              <w:t xml:space="preserve"> (Draft)</w:t>
            </w:r>
          </w:p>
        </w:tc>
      </w:tr>
      <w:tr w:rsidR="00D50F46" w:rsidRPr="00FC270F" w14:paraId="2ACB6DFD" w14:textId="77777777" w:rsidTr="00D50F46">
        <w:trPr>
          <w:trHeight w:val="986"/>
        </w:trPr>
        <w:tc>
          <w:tcPr>
            <w:tcW w:w="9628" w:type="dxa"/>
            <w:gridSpan w:val="3"/>
            <w:vAlign w:val="center"/>
          </w:tcPr>
          <w:p w14:paraId="6D993D24" w14:textId="21DA01B1" w:rsidR="00D50F46" w:rsidRDefault="00D50F46" w:rsidP="00D50F46">
            <w:pPr>
              <w:spacing w:before="100" w:beforeAutospacing="1" w:after="120"/>
              <w:jc w:val="center"/>
              <w:rPr>
                <w:b/>
              </w:rPr>
            </w:pPr>
            <w:r>
              <w:rPr>
                <w:b/>
              </w:rPr>
              <w:t xml:space="preserve"> Document ID: </w:t>
            </w:r>
            <w:r w:rsidRPr="00D50F46">
              <w:rPr>
                <w:b/>
              </w:rPr>
              <w:t>UINT/21/13767</w:t>
            </w:r>
            <w:bookmarkStart w:id="0" w:name="_GoBack"/>
            <w:bookmarkEnd w:id="0"/>
          </w:p>
        </w:tc>
      </w:tr>
      <w:tr w:rsidR="00D50F46" w:rsidRPr="00FC270F" w14:paraId="7358D4C7" w14:textId="77777777" w:rsidTr="00D17CA6">
        <w:tc>
          <w:tcPr>
            <w:tcW w:w="1120" w:type="dxa"/>
          </w:tcPr>
          <w:p w14:paraId="09BD0B7F" w14:textId="79EFC229" w:rsidR="00D50F46" w:rsidRDefault="00D50F46" w:rsidP="00D50F46">
            <w:pPr>
              <w:spacing w:before="100" w:beforeAutospacing="1" w:after="120"/>
            </w:pPr>
            <w:r>
              <w:rPr>
                <w:b/>
              </w:rPr>
              <w:t xml:space="preserve">Version </w:t>
            </w:r>
          </w:p>
        </w:tc>
        <w:tc>
          <w:tcPr>
            <w:tcW w:w="2136" w:type="dxa"/>
          </w:tcPr>
          <w:p w14:paraId="346EAFE6" w14:textId="77C433A6" w:rsidR="00D50F46" w:rsidRPr="006A7FB0" w:rsidRDefault="00D50F46" w:rsidP="00D50F46">
            <w:pPr>
              <w:spacing w:before="100" w:beforeAutospacing="1" w:after="120"/>
            </w:pPr>
            <w:r w:rsidRPr="00FC270F">
              <w:rPr>
                <w:b/>
              </w:rPr>
              <w:t xml:space="preserve">Date </w:t>
            </w:r>
            <w:r w:rsidR="00D17CA6">
              <w:rPr>
                <w:b/>
              </w:rPr>
              <w:t>Amended</w:t>
            </w:r>
          </w:p>
        </w:tc>
        <w:tc>
          <w:tcPr>
            <w:tcW w:w="6372" w:type="dxa"/>
          </w:tcPr>
          <w:p w14:paraId="155EDD34" w14:textId="457AF9B9" w:rsidR="00D50F46" w:rsidRPr="006A7FB0" w:rsidRDefault="00D50F46" w:rsidP="00D50F46">
            <w:pPr>
              <w:spacing w:before="100" w:beforeAutospacing="1" w:after="120"/>
            </w:pPr>
            <w:r w:rsidRPr="00FC270F">
              <w:rPr>
                <w:b/>
              </w:rPr>
              <w:t xml:space="preserve">Details/Comments </w:t>
            </w:r>
          </w:p>
        </w:tc>
      </w:tr>
      <w:tr w:rsidR="00D50F46" w:rsidRPr="00FC270F" w14:paraId="4EC6D530" w14:textId="77777777" w:rsidTr="00D17CA6">
        <w:tc>
          <w:tcPr>
            <w:tcW w:w="1120" w:type="dxa"/>
          </w:tcPr>
          <w:p w14:paraId="7BC2B8FD" w14:textId="682B209C" w:rsidR="00D50F46" w:rsidRPr="006A7FB0" w:rsidRDefault="002C4D43" w:rsidP="00D50F46">
            <w:pPr>
              <w:spacing w:before="100" w:beforeAutospacing="1" w:after="120"/>
              <w:jc w:val="center"/>
            </w:pPr>
            <w:r>
              <w:t>0.</w:t>
            </w:r>
            <w:r w:rsidR="00D50F46">
              <w:t>1</w:t>
            </w:r>
          </w:p>
        </w:tc>
        <w:tc>
          <w:tcPr>
            <w:tcW w:w="2136" w:type="dxa"/>
          </w:tcPr>
          <w:p w14:paraId="783FB6A5" w14:textId="0246D868" w:rsidR="00D50F46" w:rsidRPr="006A7FB0" w:rsidRDefault="00D50F46" w:rsidP="00D17CA6">
            <w:pPr>
              <w:spacing w:before="100" w:beforeAutospacing="1" w:after="120"/>
            </w:pPr>
            <w:r w:rsidRPr="006A7FB0">
              <w:t>15</w:t>
            </w:r>
            <w:r w:rsidR="00D17CA6">
              <w:t xml:space="preserve"> February </w:t>
            </w:r>
            <w:r w:rsidRPr="006A7FB0">
              <w:t>2022</w:t>
            </w:r>
          </w:p>
        </w:tc>
        <w:tc>
          <w:tcPr>
            <w:tcW w:w="6372" w:type="dxa"/>
          </w:tcPr>
          <w:p w14:paraId="3F4ED825" w14:textId="527F73B0" w:rsidR="00D50F46" w:rsidRPr="006A7FB0" w:rsidRDefault="008055C2" w:rsidP="008055C2">
            <w:pPr>
              <w:spacing w:before="100" w:beforeAutospacing="1" w:after="120"/>
            </w:pPr>
            <w:r>
              <w:t xml:space="preserve">First draft </w:t>
            </w:r>
            <w:r w:rsidR="00D50F46">
              <w:t>by EMC</w:t>
            </w:r>
          </w:p>
        </w:tc>
      </w:tr>
      <w:tr w:rsidR="00D50F46" w:rsidRPr="00FC270F" w14:paraId="2923C6B0" w14:textId="77777777" w:rsidTr="00D17CA6">
        <w:tc>
          <w:tcPr>
            <w:tcW w:w="1120" w:type="dxa"/>
          </w:tcPr>
          <w:p w14:paraId="56218AA1" w14:textId="598EF45C" w:rsidR="00D50F46" w:rsidRPr="006A7FB0" w:rsidRDefault="002C4D43" w:rsidP="00D50F46">
            <w:pPr>
              <w:spacing w:before="100" w:beforeAutospacing="1" w:after="120"/>
              <w:jc w:val="center"/>
            </w:pPr>
            <w:r>
              <w:t>0.</w:t>
            </w:r>
            <w:r w:rsidR="00D50F46">
              <w:t>2</w:t>
            </w:r>
          </w:p>
        </w:tc>
        <w:tc>
          <w:tcPr>
            <w:tcW w:w="2136" w:type="dxa"/>
          </w:tcPr>
          <w:p w14:paraId="5FD01B0D" w14:textId="5C80BB0D" w:rsidR="00D50F46" w:rsidRPr="006A7FB0" w:rsidRDefault="00D50F46" w:rsidP="00D17CA6">
            <w:pPr>
              <w:spacing w:before="100" w:beforeAutospacing="1" w:after="120"/>
            </w:pPr>
            <w:r w:rsidRPr="006A7FB0">
              <w:t>22</w:t>
            </w:r>
            <w:r w:rsidR="00D17CA6">
              <w:t xml:space="preserve"> March </w:t>
            </w:r>
            <w:r w:rsidRPr="006A7FB0">
              <w:t>2022</w:t>
            </w:r>
          </w:p>
        </w:tc>
        <w:tc>
          <w:tcPr>
            <w:tcW w:w="6372" w:type="dxa"/>
          </w:tcPr>
          <w:p w14:paraId="4DAAB663" w14:textId="5EEB4928" w:rsidR="00D50F46" w:rsidRPr="006A7FB0" w:rsidRDefault="00D50F46" w:rsidP="00D50F46">
            <w:pPr>
              <w:spacing w:before="100" w:beforeAutospacing="1" w:after="120"/>
            </w:pPr>
            <w:r>
              <w:t>Review of Draft by MDP</w:t>
            </w:r>
          </w:p>
        </w:tc>
      </w:tr>
      <w:tr w:rsidR="00D50F46" w:rsidRPr="00FC270F" w14:paraId="6D5EE9E1" w14:textId="77777777" w:rsidTr="00D17CA6">
        <w:tc>
          <w:tcPr>
            <w:tcW w:w="1120" w:type="dxa"/>
          </w:tcPr>
          <w:p w14:paraId="2A86E9F4" w14:textId="5C4158A5" w:rsidR="00D50F46" w:rsidRPr="006A7FB0" w:rsidRDefault="002C4D43" w:rsidP="00D50F46">
            <w:pPr>
              <w:spacing w:before="100" w:beforeAutospacing="1" w:after="120"/>
              <w:jc w:val="center"/>
            </w:pPr>
            <w:r>
              <w:t>0.</w:t>
            </w:r>
            <w:r w:rsidR="00D50F46">
              <w:t>3</w:t>
            </w:r>
          </w:p>
        </w:tc>
        <w:tc>
          <w:tcPr>
            <w:tcW w:w="2136" w:type="dxa"/>
          </w:tcPr>
          <w:p w14:paraId="14CA0598" w14:textId="5ACC7034" w:rsidR="00D50F46" w:rsidRPr="006A7FB0" w:rsidRDefault="00D50F46" w:rsidP="00D50F46">
            <w:pPr>
              <w:spacing w:before="100" w:beforeAutospacing="1" w:after="120"/>
            </w:pPr>
            <w:r w:rsidRPr="006A7FB0">
              <w:t>24</w:t>
            </w:r>
            <w:r w:rsidR="00D17CA6">
              <w:t xml:space="preserve"> March </w:t>
            </w:r>
            <w:r w:rsidRPr="006A7FB0">
              <w:t>2022</w:t>
            </w:r>
          </w:p>
        </w:tc>
        <w:tc>
          <w:tcPr>
            <w:tcW w:w="6372" w:type="dxa"/>
          </w:tcPr>
          <w:p w14:paraId="2545446E" w14:textId="10660237" w:rsidR="00D50F46" w:rsidRPr="006A7FB0" w:rsidRDefault="008055C2" w:rsidP="008055C2">
            <w:pPr>
              <w:spacing w:before="100" w:beforeAutospacing="1" w:after="120"/>
            </w:pPr>
            <w:r>
              <w:t xml:space="preserve">Amended following review by </w:t>
            </w:r>
            <w:r w:rsidR="00D50F46">
              <w:t xml:space="preserve"> </w:t>
            </w:r>
            <w:r>
              <w:t>MDP</w:t>
            </w:r>
            <w:r w:rsidR="00D50F46">
              <w:t xml:space="preserve">  </w:t>
            </w:r>
            <w:r w:rsidR="00D50F46" w:rsidRPr="006A7FB0">
              <w:t xml:space="preserve"> </w:t>
            </w:r>
          </w:p>
        </w:tc>
      </w:tr>
      <w:tr w:rsidR="00D50F46" w:rsidRPr="00FC270F" w14:paraId="13AC9EB1" w14:textId="77777777" w:rsidTr="00D17CA6">
        <w:tc>
          <w:tcPr>
            <w:tcW w:w="1120" w:type="dxa"/>
          </w:tcPr>
          <w:p w14:paraId="4CC7CBDE" w14:textId="51F28902" w:rsidR="00D50F46" w:rsidRPr="006A7FB0" w:rsidRDefault="002C4D43" w:rsidP="00D50F46">
            <w:pPr>
              <w:spacing w:before="100" w:beforeAutospacing="1" w:after="120"/>
              <w:jc w:val="center"/>
            </w:pPr>
            <w:r>
              <w:t>0.</w:t>
            </w:r>
            <w:r w:rsidR="00D50F46">
              <w:t>4</w:t>
            </w:r>
          </w:p>
        </w:tc>
        <w:tc>
          <w:tcPr>
            <w:tcW w:w="2136" w:type="dxa"/>
          </w:tcPr>
          <w:p w14:paraId="27E4F504" w14:textId="75C191AB" w:rsidR="00D50F46" w:rsidRPr="006A7FB0" w:rsidRDefault="00D50F46" w:rsidP="00D17CA6">
            <w:pPr>
              <w:spacing w:before="100" w:beforeAutospacing="1" w:after="120"/>
            </w:pPr>
            <w:r w:rsidRPr="006A7FB0">
              <w:t>25</w:t>
            </w:r>
            <w:r w:rsidR="00D17CA6">
              <w:t>March</w:t>
            </w:r>
            <w:r w:rsidRPr="006A7FB0">
              <w:t>2022</w:t>
            </w:r>
          </w:p>
        </w:tc>
        <w:tc>
          <w:tcPr>
            <w:tcW w:w="6372" w:type="dxa"/>
          </w:tcPr>
          <w:p w14:paraId="15986D7A" w14:textId="359F4700" w:rsidR="00D50F46" w:rsidRPr="006A7FB0" w:rsidRDefault="00D50F46" w:rsidP="00D50F46">
            <w:pPr>
              <w:spacing w:before="100" w:beforeAutospacing="1" w:after="120"/>
            </w:pPr>
            <w:r>
              <w:t>2</w:t>
            </w:r>
            <w:r w:rsidRPr="006A7FB0">
              <w:rPr>
                <w:vertAlign w:val="superscript"/>
              </w:rPr>
              <w:t>nd</w:t>
            </w:r>
            <w:r>
              <w:t xml:space="preserve"> r</w:t>
            </w:r>
            <w:r w:rsidRPr="006A7FB0">
              <w:t>eview</w:t>
            </w:r>
            <w:r>
              <w:t xml:space="preserve">  by MDP </w:t>
            </w:r>
          </w:p>
        </w:tc>
      </w:tr>
      <w:tr w:rsidR="00D50F46" w:rsidRPr="00FC270F" w14:paraId="76CDE981" w14:textId="77777777" w:rsidTr="00D17CA6">
        <w:tc>
          <w:tcPr>
            <w:tcW w:w="1120" w:type="dxa"/>
          </w:tcPr>
          <w:p w14:paraId="7164734A" w14:textId="607EEE1D" w:rsidR="00D50F46" w:rsidRPr="006A7FB0" w:rsidRDefault="002C4D43" w:rsidP="00D50F46">
            <w:pPr>
              <w:spacing w:before="100" w:beforeAutospacing="1" w:after="120"/>
              <w:jc w:val="center"/>
            </w:pPr>
            <w:r>
              <w:t>0.</w:t>
            </w:r>
            <w:r w:rsidR="00D50F46">
              <w:t>5</w:t>
            </w:r>
          </w:p>
        </w:tc>
        <w:tc>
          <w:tcPr>
            <w:tcW w:w="2136" w:type="dxa"/>
          </w:tcPr>
          <w:p w14:paraId="35A7C882" w14:textId="1514D35F" w:rsidR="00D50F46" w:rsidRPr="006A7FB0" w:rsidRDefault="00D50F46" w:rsidP="00D17CA6">
            <w:pPr>
              <w:spacing w:before="100" w:beforeAutospacing="1" w:after="120"/>
            </w:pPr>
            <w:r w:rsidRPr="006A7FB0">
              <w:t>11</w:t>
            </w:r>
            <w:r w:rsidR="00D17CA6">
              <w:t xml:space="preserve"> April </w:t>
            </w:r>
            <w:r w:rsidRPr="006A7FB0">
              <w:t>2022</w:t>
            </w:r>
          </w:p>
        </w:tc>
        <w:tc>
          <w:tcPr>
            <w:tcW w:w="6372" w:type="dxa"/>
          </w:tcPr>
          <w:p w14:paraId="00C3E8FD" w14:textId="4F6432DC" w:rsidR="00D50F46" w:rsidRPr="006A7FB0" w:rsidRDefault="008055C2" w:rsidP="00D50F46">
            <w:pPr>
              <w:spacing w:before="100" w:beforeAutospacing="1" w:after="120"/>
            </w:pPr>
            <w:r>
              <w:t xml:space="preserve">Review by </w:t>
            </w:r>
            <w:r w:rsidR="00D50F46">
              <w:t xml:space="preserve"> DID</w:t>
            </w:r>
            <w:r>
              <w:t xml:space="preserve"> </w:t>
            </w:r>
          </w:p>
        </w:tc>
      </w:tr>
      <w:tr w:rsidR="00D50F46" w:rsidRPr="00FC270F" w14:paraId="655B60CC" w14:textId="77777777" w:rsidTr="00D17CA6">
        <w:tc>
          <w:tcPr>
            <w:tcW w:w="1120" w:type="dxa"/>
          </w:tcPr>
          <w:p w14:paraId="1416EEDB" w14:textId="0081A6F4" w:rsidR="00D50F46" w:rsidRPr="006A7FB0" w:rsidRDefault="002C4D43" w:rsidP="00D50F46">
            <w:pPr>
              <w:spacing w:before="100" w:beforeAutospacing="1" w:after="120"/>
              <w:jc w:val="center"/>
            </w:pPr>
            <w:r>
              <w:t>0.</w:t>
            </w:r>
            <w:r w:rsidR="00D50F46">
              <w:t>6</w:t>
            </w:r>
          </w:p>
        </w:tc>
        <w:tc>
          <w:tcPr>
            <w:tcW w:w="2136" w:type="dxa"/>
          </w:tcPr>
          <w:p w14:paraId="4ED615DC" w14:textId="190EE05F" w:rsidR="00D50F46" w:rsidRPr="006A7FB0" w:rsidRDefault="00D50F46" w:rsidP="00D17CA6">
            <w:pPr>
              <w:spacing w:before="100" w:beforeAutospacing="1" w:after="120"/>
            </w:pPr>
            <w:r w:rsidRPr="006A7FB0">
              <w:t>20</w:t>
            </w:r>
            <w:r w:rsidR="00D17CA6">
              <w:t xml:space="preserve"> April 2022</w:t>
            </w:r>
          </w:p>
        </w:tc>
        <w:tc>
          <w:tcPr>
            <w:tcW w:w="6372" w:type="dxa"/>
          </w:tcPr>
          <w:p w14:paraId="06116BA6" w14:textId="5ABADF70" w:rsidR="00D50F46" w:rsidRPr="006A7FB0" w:rsidRDefault="00D50F46" w:rsidP="00C044CB">
            <w:pPr>
              <w:spacing w:before="100" w:beforeAutospacing="1" w:after="120"/>
            </w:pPr>
            <w:r w:rsidRPr="006A7FB0">
              <w:t>Review</w:t>
            </w:r>
            <w:r w:rsidR="008055C2">
              <w:t xml:space="preserve">ed by GM </w:t>
            </w:r>
            <w:r w:rsidRPr="006A7FB0">
              <w:t>and recommend</w:t>
            </w:r>
            <w:r w:rsidR="00C044CB">
              <w:t xml:space="preserve">ed </w:t>
            </w:r>
            <w:r w:rsidRPr="006A7FB0">
              <w:t xml:space="preserve">for out of session review </w:t>
            </w:r>
            <w:r w:rsidR="008055C2">
              <w:t xml:space="preserve"> </w:t>
            </w:r>
            <w:r>
              <w:t xml:space="preserve"> </w:t>
            </w:r>
          </w:p>
        </w:tc>
      </w:tr>
      <w:tr w:rsidR="004A2360" w:rsidRPr="00FC270F" w14:paraId="57AEAD70" w14:textId="77777777" w:rsidTr="00D17CA6">
        <w:tc>
          <w:tcPr>
            <w:tcW w:w="1120" w:type="dxa"/>
          </w:tcPr>
          <w:p w14:paraId="0CD9317F" w14:textId="63408078" w:rsidR="004A2360" w:rsidRDefault="004A2360" w:rsidP="00D50F46">
            <w:pPr>
              <w:spacing w:before="100" w:beforeAutospacing="1" w:after="120"/>
              <w:jc w:val="center"/>
            </w:pPr>
            <w:r>
              <w:t>0.7</w:t>
            </w:r>
          </w:p>
        </w:tc>
        <w:tc>
          <w:tcPr>
            <w:tcW w:w="2136" w:type="dxa"/>
          </w:tcPr>
          <w:p w14:paraId="034C9E58" w14:textId="3C8D732E" w:rsidR="004A2360" w:rsidRPr="006A7FB0" w:rsidRDefault="004A2360" w:rsidP="00D17CA6">
            <w:pPr>
              <w:spacing w:before="100" w:beforeAutospacing="1" w:after="120"/>
            </w:pPr>
            <w:r>
              <w:t>7 February 2023</w:t>
            </w:r>
          </w:p>
        </w:tc>
        <w:tc>
          <w:tcPr>
            <w:tcW w:w="6372" w:type="dxa"/>
          </w:tcPr>
          <w:p w14:paraId="2D635B34" w14:textId="2B83FF45" w:rsidR="004A2360" w:rsidRPr="006A7FB0" w:rsidRDefault="004A2360" w:rsidP="00C044CB">
            <w:pPr>
              <w:spacing w:before="100" w:beforeAutospacing="1" w:after="120"/>
            </w:pPr>
            <w:r>
              <w:t>Councillor workshop</w:t>
            </w:r>
          </w:p>
        </w:tc>
      </w:tr>
      <w:tr w:rsidR="004A2360" w:rsidRPr="00FC270F" w14:paraId="2CC0E80E" w14:textId="77777777" w:rsidTr="00D17CA6">
        <w:tc>
          <w:tcPr>
            <w:tcW w:w="1120" w:type="dxa"/>
          </w:tcPr>
          <w:p w14:paraId="54B4B1FC" w14:textId="7F931AB4" w:rsidR="004A2360" w:rsidRPr="004A2360" w:rsidRDefault="004A2360" w:rsidP="00D50F46">
            <w:pPr>
              <w:spacing w:before="100" w:beforeAutospacing="1" w:after="120"/>
              <w:jc w:val="center"/>
              <w:rPr>
                <w:color w:val="BFBFBF" w:themeColor="background1" w:themeShade="BF"/>
              </w:rPr>
            </w:pPr>
            <w:r w:rsidRPr="004A2360">
              <w:rPr>
                <w:color w:val="BFBFBF" w:themeColor="background1" w:themeShade="BF"/>
              </w:rPr>
              <w:t>0.8</w:t>
            </w:r>
          </w:p>
        </w:tc>
        <w:tc>
          <w:tcPr>
            <w:tcW w:w="2136" w:type="dxa"/>
          </w:tcPr>
          <w:p w14:paraId="331CFD45" w14:textId="5A17C378" w:rsidR="004A2360" w:rsidRPr="004A2360" w:rsidRDefault="00C668C0" w:rsidP="00C668C0">
            <w:pPr>
              <w:spacing w:before="100" w:beforeAutospacing="1" w:after="12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 </w:t>
            </w:r>
            <w:r w:rsidR="004A2360" w:rsidRPr="004A2360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6372" w:type="dxa"/>
          </w:tcPr>
          <w:p w14:paraId="7A2D090B" w14:textId="36412CB9" w:rsidR="004A2360" w:rsidRPr="004A2360" w:rsidRDefault="004A2360" w:rsidP="00C044CB">
            <w:pPr>
              <w:spacing w:before="100" w:beforeAutospacing="1" w:after="120"/>
              <w:rPr>
                <w:color w:val="BFBFBF" w:themeColor="background1" w:themeShade="BF"/>
              </w:rPr>
            </w:pPr>
            <w:r w:rsidRPr="004A2360">
              <w:rPr>
                <w:color w:val="BFBFBF" w:themeColor="background1" w:themeShade="BF"/>
              </w:rPr>
              <w:t xml:space="preserve">Draft for public exhibition – Resolution number: </w:t>
            </w:r>
          </w:p>
        </w:tc>
      </w:tr>
      <w:tr w:rsidR="004A2360" w:rsidRPr="00FC270F" w14:paraId="7F520EAE" w14:textId="77777777" w:rsidTr="00D17CA6">
        <w:tc>
          <w:tcPr>
            <w:tcW w:w="1120" w:type="dxa"/>
          </w:tcPr>
          <w:p w14:paraId="31A9858C" w14:textId="0A0A1C28" w:rsidR="004A2360" w:rsidRPr="004A2360" w:rsidRDefault="004A2360" w:rsidP="00D50F46">
            <w:pPr>
              <w:spacing w:before="100" w:beforeAutospacing="1" w:after="120"/>
              <w:jc w:val="center"/>
              <w:rPr>
                <w:color w:val="BFBFBF" w:themeColor="background1" w:themeShade="BF"/>
              </w:rPr>
            </w:pPr>
            <w:r w:rsidRPr="004A2360">
              <w:rPr>
                <w:color w:val="BFBFBF" w:themeColor="background1" w:themeShade="BF"/>
              </w:rPr>
              <w:t>1.0</w:t>
            </w:r>
          </w:p>
        </w:tc>
        <w:tc>
          <w:tcPr>
            <w:tcW w:w="2136" w:type="dxa"/>
          </w:tcPr>
          <w:p w14:paraId="4F7506AD" w14:textId="77777777" w:rsidR="004A2360" w:rsidRPr="004A2360" w:rsidRDefault="004A2360" w:rsidP="00D17CA6">
            <w:pPr>
              <w:spacing w:before="100" w:beforeAutospacing="1" w:after="120"/>
              <w:rPr>
                <w:color w:val="BFBFBF" w:themeColor="background1" w:themeShade="BF"/>
              </w:rPr>
            </w:pPr>
          </w:p>
        </w:tc>
        <w:tc>
          <w:tcPr>
            <w:tcW w:w="6372" w:type="dxa"/>
          </w:tcPr>
          <w:p w14:paraId="578E0B3D" w14:textId="40E6D038" w:rsidR="004A2360" w:rsidRPr="004A2360" w:rsidRDefault="004A2360" w:rsidP="00C044CB">
            <w:pPr>
              <w:spacing w:before="100" w:beforeAutospacing="1" w:after="120"/>
              <w:rPr>
                <w:color w:val="BFBFBF" w:themeColor="background1" w:themeShade="BF"/>
              </w:rPr>
            </w:pPr>
            <w:r w:rsidRPr="004A2360">
              <w:rPr>
                <w:color w:val="BFBFBF" w:themeColor="background1" w:themeShade="BF"/>
              </w:rPr>
              <w:t xml:space="preserve">Adopted </w:t>
            </w:r>
          </w:p>
        </w:tc>
      </w:tr>
    </w:tbl>
    <w:p w14:paraId="60D5F681" w14:textId="77777777" w:rsidR="006A7FB0" w:rsidRDefault="006A7FB0" w:rsidP="006A7FB0">
      <w:pPr>
        <w:spacing w:before="100" w:beforeAutospacing="1" w:after="120" w:line="276" w:lineRule="auto"/>
        <w:jc w:val="center"/>
        <w:rPr>
          <w:b/>
        </w:rPr>
      </w:pPr>
      <w:r>
        <w:rPr>
          <w:b/>
        </w:rPr>
        <w:br w:type="page"/>
      </w:r>
    </w:p>
    <w:p w14:paraId="4113B903" w14:textId="4683D378" w:rsidR="002B7449" w:rsidRPr="00FC270F" w:rsidRDefault="002B7449" w:rsidP="00D57D25">
      <w:pPr>
        <w:pBdr>
          <w:bottom w:val="single" w:sz="4" w:space="1" w:color="auto"/>
        </w:pBdr>
        <w:spacing w:before="100" w:beforeAutospacing="1" w:after="120" w:line="276" w:lineRule="auto"/>
        <w:rPr>
          <w:b/>
        </w:rPr>
      </w:pPr>
      <w:r w:rsidRPr="00FC270F">
        <w:rPr>
          <w:b/>
        </w:rPr>
        <w:lastRenderedPageBreak/>
        <w:t>TABLE OF CONTENTS</w:t>
      </w:r>
    </w:p>
    <w:p w14:paraId="5A170F77" w14:textId="77777777" w:rsidR="00E43B00" w:rsidRDefault="00820098">
      <w:pPr>
        <w:pStyle w:val="TOC1"/>
        <w:rPr>
          <w:rFonts w:eastAsiaTheme="minorEastAsia" w:cstheme="minorBidi"/>
          <w:b w:val="0"/>
          <w:sz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94003018" w:history="1">
        <w:r w:rsidR="00E43B00" w:rsidRPr="00FB754C">
          <w:rPr>
            <w:rStyle w:val="Hyperlink"/>
          </w:rPr>
          <w:t>1.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Introduction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_Toc94003018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1</w:t>
        </w:r>
        <w:r w:rsidR="00E43B00">
          <w:rPr>
            <w:webHidden/>
          </w:rPr>
          <w:fldChar w:fldCharType="end"/>
        </w:r>
      </w:hyperlink>
    </w:p>
    <w:p w14:paraId="41B939AC" w14:textId="77777777" w:rsidR="00E43B00" w:rsidRDefault="00EB76A9">
      <w:pPr>
        <w:pStyle w:val="TOC1"/>
        <w:rPr>
          <w:rFonts w:eastAsiaTheme="minorEastAsia" w:cstheme="minorBidi"/>
          <w:b w:val="0"/>
          <w:sz w:val="22"/>
        </w:rPr>
      </w:pPr>
      <w:hyperlink w:anchor="_Toc94003019" w:history="1">
        <w:r w:rsidR="00E43B00" w:rsidRPr="00FB754C">
          <w:rPr>
            <w:rStyle w:val="Hyperlink"/>
          </w:rPr>
          <w:t>2.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Purpose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_Toc94003019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1</w:t>
        </w:r>
        <w:r w:rsidR="00E43B00">
          <w:rPr>
            <w:webHidden/>
          </w:rPr>
          <w:fldChar w:fldCharType="end"/>
        </w:r>
      </w:hyperlink>
    </w:p>
    <w:p w14:paraId="79E65578" w14:textId="77777777" w:rsidR="00E43B00" w:rsidRDefault="00EB76A9">
      <w:pPr>
        <w:pStyle w:val="TOC1"/>
        <w:rPr>
          <w:rFonts w:eastAsiaTheme="minorEastAsia" w:cstheme="minorBidi"/>
          <w:b w:val="0"/>
          <w:sz w:val="22"/>
        </w:rPr>
      </w:pPr>
      <w:hyperlink w:anchor="_Toc94003020" w:history="1">
        <w:r w:rsidR="00E43B00" w:rsidRPr="00FB754C">
          <w:rPr>
            <w:rStyle w:val="Hyperlink"/>
          </w:rPr>
          <w:t>3.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Scope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_Toc94003020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1</w:t>
        </w:r>
        <w:r w:rsidR="00E43B00">
          <w:rPr>
            <w:webHidden/>
          </w:rPr>
          <w:fldChar w:fldCharType="end"/>
        </w:r>
      </w:hyperlink>
    </w:p>
    <w:p w14:paraId="1469E292" w14:textId="77777777" w:rsidR="00E43B00" w:rsidRDefault="00EB76A9">
      <w:pPr>
        <w:pStyle w:val="TOC1"/>
        <w:rPr>
          <w:rFonts w:eastAsiaTheme="minorEastAsia" w:cstheme="minorBidi"/>
          <w:b w:val="0"/>
          <w:sz w:val="22"/>
        </w:rPr>
      </w:pPr>
      <w:hyperlink w:anchor="_Toc94003021" w:history="1">
        <w:r w:rsidR="00E43B00" w:rsidRPr="00FB754C">
          <w:rPr>
            <w:rStyle w:val="Hyperlink"/>
          </w:rPr>
          <w:t>4.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Policy Objectives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_Toc94003021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2</w:t>
        </w:r>
        <w:r w:rsidR="00E43B00">
          <w:rPr>
            <w:webHidden/>
          </w:rPr>
          <w:fldChar w:fldCharType="end"/>
        </w:r>
      </w:hyperlink>
    </w:p>
    <w:p w14:paraId="3D25A5D3" w14:textId="77777777" w:rsidR="00E43B00" w:rsidRDefault="00EB76A9">
      <w:pPr>
        <w:pStyle w:val="TOC1"/>
        <w:rPr>
          <w:rFonts w:eastAsiaTheme="minorEastAsia" w:cstheme="minorBidi"/>
          <w:b w:val="0"/>
          <w:sz w:val="22"/>
        </w:rPr>
      </w:pPr>
      <w:hyperlink w:anchor="_Toc94003022" w:history="1">
        <w:r w:rsidR="00E43B00" w:rsidRPr="00FB754C">
          <w:rPr>
            <w:rStyle w:val="Hyperlink"/>
          </w:rPr>
          <w:t>5.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Link to Community Strategic Plan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_Toc94003022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2</w:t>
        </w:r>
        <w:r w:rsidR="00E43B00">
          <w:rPr>
            <w:webHidden/>
          </w:rPr>
          <w:fldChar w:fldCharType="end"/>
        </w:r>
      </w:hyperlink>
    </w:p>
    <w:p w14:paraId="68575EA0" w14:textId="77777777" w:rsidR="00E43B00" w:rsidRDefault="00EB76A9">
      <w:pPr>
        <w:pStyle w:val="TOC1"/>
        <w:rPr>
          <w:rFonts w:eastAsiaTheme="minorEastAsia" w:cstheme="minorBidi"/>
          <w:b w:val="0"/>
          <w:sz w:val="22"/>
        </w:rPr>
      </w:pPr>
      <w:hyperlink w:anchor="_Toc94003023" w:history="1">
        <w:r w:rsidR="00E43B00" w:rsidRPr="00FB754C">
          <w:rPr>
            <w:rStyle w:val="Hyperlink"/>
          </w:rPr>
          <w:t>6.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Tree Management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_Toc94003023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2</w:t>
        </w:r>
        <w:r w:rsidR="00E43B00">
          <w:rPr>
            <w:webHidden/>
          </w:rPr>
          <w:fldChar w:fldCharType="end"/>
        </w:r>
      </w:hyperlink>
    </w:p>
    <w:p w14:paraId="7AD60B32" w14:textId="77777777" w:rsidR="00E43B00" w:rsidRDefault="00EB76A9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sz w:val="22"/>
        </w:rPr>
      </w:pPr>
      <w:hyperlink w:anchor="_Toc94003024" w:history="1">
        <w:r w:rsidR="00E43B00" w:rsidRPr="00FB754C">
          <w:rPr>
            <w:rStyle w:val="Hyperlink"/>
            <w:noProof/>
          </w:rPr>
          <w:t>6.1</w:t>
        </w:r>
        <w:r w:rsidR="00E43B00">
          <w:rPr>
            <w:rFonts w:eastAsiaTheme="minorEastAsia" w:cstheme="minorBidi"/>
            <w:noProof/>
            <w:sz w:val="22"/>
          </w:rPr>
          <w:tab/>
        </w:r>
        <w:r w:rsidR="00E43B00" w:rsidRPr="00FB754C">
          <w:rPr>
            <w:rStyle w:val="Hyperlink"/>
            <w:noProof/>
          </w:rPr>
          <w:t>Tree Planting</w:t>
        </w:r>
        <w:r w:rsidR="00E43B00">
          <w:rPr>
            <w:noProof/>
            <w:webHidden/>
          </w:rPr>
          <w:tab/>
        </w:r>
        <w:r w:rsidR="00E43B00">
          <w:rPr>
            <w:noProof/>
            <w:webHidden/>
          </w:rPr>
          <w:fldChar w:fldCharType="begin"/>
        </w:r>
        <w:r w:rsidR="00E43B00">
          <w:rPr>
            <w:noProof/>
            <w:webHidden/>
          </w:rPr>
          <w:instrText xml:space="preserve"> PAGEREF _Toc94003024 \h </w:instrText>
        </w:r>
        <w:r w:rsidR="00E43B00">
          <w:rPr>
            <w:noProof/>
            <w:webHidden/>
          </w:rPr>
        </w:r>
        <w:r w:rsidR="00E43B00">
          <w:rPr>
            <w:noProof/>
            <w:webHidden/>
          </w:rPr>
          <w:fldChar w:fldCharType="separate"/>
        </w:r>
        <w:r w:rsidR="002917D5">
          <w:rPr>
            <w:noProof/>
            <w:webHidden/>
          </w:rPr>
          <w:t>2</w:t>
        </w:r>
        <w:r w:rsidR="00E43B00">
          <w:rPr>
            <w:noProof/>
            <w:webHidden/>
          </w:rPr>
          <w:fldChar w:fldCharType="end"/>
        </w:r>
      </w:hyperlink>
    </w:p>
    <w:p w14:paraId="00786CA9" w14:textId="77777777" w:rsidR="00E43B00" w:rsidRDefault="00EB76A9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sz w:val="22"/>
        </w:rPr>
      </w:pPr>
      <w:hyperlink w:anchor="_Toc94003025" w:history="1">
        <w:r w:rsidR="00E43B00" w:rsidRPr="00FB754C">
          <w:rPr>
            <w:rStyle w:val="Hyperlink"/>
            <w:noProof/>
          </w:rPr>
          <w:t>6.2</w:t>
        </w:r>
        <w:r w:rsidR="00E43B00">
          <w:rPr>
            <w:rFonts w:eastAsiaTheme="minorEastAsia" w:cstheme="minorBidi"/>
            <w:noProof/>
            <w:sz w:val="22"/>
          </w:rPr>
          <w:tab/>
        </w:r>
        <w:r w:rsidR="00E43B00" w:rsidRPr="00FB754C">
          <w:rPr>
            <w:rStyle w:val="Hyperlink"/>
            <w:noProof/>
          </w:rPr>
          <w:t>Tree Protection</w:t>
        </w:r>
        <w:r w:rsidR="00E43B00">
          <w:rPr>
            <w:noProof/>
            <w:webHidden/>
          </w:rPr>
          <w:tab/>
        </w:r>
        <w:r w:rsidR="00E43B00">
          <w:rPr>
            <w:noProof/>
            <w:webHidden/>
          </w:rPr>
          <w:fldChar w:fldCharType="begin"/>
        </w:r>
        <w:r w:rsidR="00E43B00">
          <w:rPr>
            <w:noProof/>
            <w:webHidden/>
          </w:rPr>
          <w:instrText xml:space="preserve"> PAGEREF _Toc94003025 \h </w:instrText>
        </w:r>
        <w:r w:rsidR="00E43B00">
          <w:rPr>
            <w:noProof/>
            <w:webHidden/>
          </w:rPr>
        </w:r>
        <w:r w:rsidR="00E43B00">
          <w:rPr>
            <w:noProof/>
            <w:webHidden/>
          </w:rPr>
          <w:fldChar w:fldCharType="separate"/>
        </w:r>
        <w:r w:rsidR="002917D5">
          <w:rPr>
            <w:noProof/>
            <w:webHidden/>
          </w:rPr>
          <w:t>3</w:t>
        </w:r>
        <w:r w:rsidR="00E43B00">
          <w:rPr>
            <w:noProof/>
            <w:webHidden/>
          </w:rPr>
          <w:fldChar w:fldCharType="end"/>
        </w:r>
      </w:hyperlink>
    </w:p>
    <w:p w14:paraId="26ED4DA9" w14:textId="77777777" w:rsidR="00E43B00" w:rsidRDefault="00EB76A9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sz w:val="22"/>
        </w:rPr>
      </w:pPr>
      <w:hyperlink w:anchor="_Toc94003026" w:history="1">
        <w:r w:rsidR="00E43B00" w:rsidRPr="00FB754C">
          <w:rPr>
            <w:rStyle w:val="Hyperlink"/>
            <w:noProof/>
          </w:rPr>
          <w:t>6.3</w:t>
        </w:r>
        <w:r w:rsidR="00E43B00">
          <w:rPr>
            <w:rFonts w:eastAsiaTheme="minorEastAsia" w:cstheme="minorBidi"/>
            <w:noProof/>
            <w:sz w:val="22"/>
          </w:rPr>
          <w:tab/>
        </w:r>
        <w:r w:rsidR="00E43B00" w:rsidRPr="00FB754C">
          <w:rPr>
            <w:rStyle w:val="Hyperlink"/>
            <w:noProof/>
          </w:rPr>
          <w:t>Tree Pruning</w:t>
        </w:r>
        <w:r w:rsidR="00E43B00">
          <w:rPr>
            <w:noProof/>
            <w:webHidden/>
          </w:rPr>
          <w:tab/>
        </w:r>
        <w:r w:rsidR="00E43B00">
          <w:rPr>
            <w:noProof/>
            <w:webHidden/>
          </w:rPr>
          <w:fldChar w:fldCharType="begin"/>
        </w:r>
        <w:r w:rsidR="00E43B00">
          <w:rPr>
            <w:noProof/>
            <w:webHidden/>
          </w:rPr>
          <w:instrText xml:space="preserve"> PAGEREF _Toc94003026 \h </w:instrText>
        </w:r>
        <w:r w:rsidR="00E43B00">
          <w:rPr>
            <w:noProof/>
            <w:webHidden/>
          </w:rPr>
        </w:r>
        <w:r w:rsidR="00E43B00">
          <w:rPr>
            <w:noProof/>
            <w:webHidden/>
          </w:rPr>
          <w:fldChar w:fldCharType="separate"/>
        </w:r>
        <w:r w:rsidR="002917D5">
          <w:rPr>
            <w:noProof/>
            <w:webHidden/>
          </w:rPr>
          <w:t>3</w:t>
        </w:r>
        <w:r w:rsidR="00E43B00">
          <w:rPr>
            <w:noProof/>
            <w:webHidden/>
          </w:rPr>
          <w:fldChar w:fldCharType="end"/>
        </w:r>
      </w:hyperlink>
    </w:p>
    <w:p w14:paraId="78C9240F" w14:textId="77777777" w:rsidR="00E43B00" w:rsidRDefault="00EB76A9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sz w:val="22"/>
        </w:rPr>
      </w:pPr>
      <w:hyperlink w:anchor="_Toc94003027" w:history="1">
        <w:r w:rsidR="00E43B00" w:rsidRPr="00FB754C">
          <w:rPr>
            <w:rStyle w:val="Hyperlink"/>
            <w:noProof/>
          </w:rPr>
          <w:t>6.4</w:t>
        </w:r>
        <w:r w:rsidR="00E43B00">
          <w:rPr>
            <w:rFonts w:eastAsiaTheme="minorEastAsia" w:cstheme="minorBidi"/>
            <w:noProof/>
            <w:sz w:val="22"/>
          </w:rPr>
          <w:tab/>
        </w:r>
        <w:r w:rsidR="00E43B00" w:rsidRPr="00FB754C">
          <w:rPr>
            <w:rStyle w:val="Hyperlink"/>
            <w:noProof/>
          </w:rPr>
          <w:t>Tree removal and replacement</w:t>
        </w:r>
        <w:r w:rsidR="00E43B00">
          <w:rPr>
            <w:noProof/>
            <w:webHidden/>
          </w:rPr>
          <w:tab/>
        </w:r>
        <w:r w:rsidR="00E43B00">
          <w:rPr>
            <w:noProof/>
            <w:webHidden/>
          </w:rPr>
          <w:fldChar w:fldCharType="begin"/>
        </w:r>
        <w:r w:rsidR="00E43B00">
          <w:rPr>
            <w:noProof/>
            <w:webHidden/>
          </w:rPr>
          <w:instrText xml:space="preserve"> PAGEREF _Toc94003027 \h </w:instrText>
        </w:r>
        <w:r w:rsidR="00E43B00">
          <w:rPr>
            <w:noProof/>
            <w:webHidden/>
          </w:rPr>
        </w:r>
        <w:r w:rsidR="00E43B00">
          <w:rPr>
            <w:noProof/>
            <w:webHidden/>
          </w:rPr>
          <w:fldChar w:fldCharType="separate"/>
        </w:r>
        <w:r w:rsidR="002917D5">
          <w:rPr>
            <w:noProof/>
            <w:webHidden/>
          </w:rPr>
          <w:t>3</w:t>
        </w:r>
        <w:r w:rsidR="00E43B00">
          <w:rPr>
            <w:noProof/>
            <w:webHidden/>
          </w:rPr>
          <w:fldChar w:fldCharType="end"/>
        </w:r>
      </w:hyperlink>
    </w:p>
    <w:p w14:paraId="57794CB8" w14:textId="77777777" w:rsidR="00E43B00" w:rsidRDefault="00EB76A9">
      <w:pPr>
        <w:pStyle w:val="TOC1"/>
        <w:rPr>
          <w:rFonts w:eastAsiaTheme="minorEastAsia" w:cstheme="minorBidi"/>
          <w:b w:val="0"/>
          <w:sz w:val="22"/>
        </w:rPr>
      </w:pPr>
      <w:hyperlink w:anchor="_Toc94003028" w:history="1">
        <w:r w:rsidR="00E43B00" w:rsidRPr="00FB754C">
          <w:rPr>
            <w:rStyle w:val="Hyperlink"/>
          </w:rPr>
          <w:t>7.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Related Policy Material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_Toc94003028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4</w:t>
        </w:r>
        <w:r w:rsidR="00E43B00">
          <w:rPr>
            <w:webHidden/>
          </w:rPr>
          <w:fldChar w:fldCharType="end"/>
        </w:r>
      </w:hyperlink>
    </w:p>
    <w:p w14:paraId="63811B6A" w14:textId="77777777" w:rsidR="00E43B00" w:rsidRDefault="00EB76A9">
      <w:pPr>
        <w:pStyle w:val="TOC1"/>
        <w:rPr>
          <w:rFonts w:eastAsiaTheme="minorEastAsia" w:cstheme="minorBidi"/>
          <w:b w:val="0"/>
          <w:sz w:val="22"/>
        </w:rPr>
      </w:pPr>
      <w:hyperlink w:anchor="_Toc94003029" w:history="1">
        <w:r w:rsidR="00E43B00" w:rsidRPr="00FB754C">
          <w:rPr>
            <w:rStyle w:val="Hyperlink"/>
          </w:rPr>
          <w:t>8.</w:t>
        </w:r>
        <w:r w:rsidR="00E43B00">
          <w:rPr>
            <w:rFonts w:eastAsiaTheme="minorEastAsia" w:cstheme="minorBidi"/>
            <w:b w:val="0"/>
            <w:sz w:val="22"/>
          </w:rPr>
          <w:tab/>
        </w:r>
        <w:r w:rsidR="00E43B00" w:rsidRPr="00FB754C">
          <w:rPr>
            <w:rStyle w:val="Hyperlink"/>
          </w:rPr>
          <w:t>Definitions</w:t>
        </w:r>
        <w:r w:rsidR="00E43B00">
          <w:rPr>
            <w:webHidden/>
          </w:rPr>
          <w:tab/>
        </w:r>
        <w:r w:rsidR="00E43B00">
          <w:rPr>
            <w:webHidden/>
          </w:rPr>
          <w:fldChar w:fldCharType="begin"/>
        </w:r>
        <w:r w:rsidR="00E43B00">
          <w:rPr>
            <w:webHidden/>
          </w:rPr>
          <w:instrText xml:space="preserve"> PAGEREF _Toc94003029 \h </w:instrText>
        </w:r>
        <w:r w:rsidR="00E43B00">
          <w:rPr>
            <w:webHidden/>
          </w:rPr>
        </w:r>
        <w:r w:rsidR="00E43B00">
          <w:rPr>
            <w:webHidden/>
          </w:rPr>
          <w:fldChar w:fldCharType="separate"/>
        </w:r>
        <w:r w:rsidR="002917D5">
          <w:rPr>
            <w:webHidden/>
          </w:rPr>
          <w:t>5</w:t>
        </w:r>
        <w:r w:rsidR="00E43B00">
          <w:rPr>
            <w:webHidden/>
          </w:rPr>
          <w:fldChar w:fldCharType="end"/>
        </w:r>
      </w:hyperlink>
    </w:p>
    <w:p w14:paraId="3B5C2DAB" w14:textId="6CB607E3" w:rsidR="002B7449" w:rsidRPr="00FC270F" w:rsidRDefault="00820098" w:rsidP="00ED2E43">
      <w:pPr>
        <w:tabs>
          <w:tab w:val="right" w:leader="dot" w:pos="9638"/>
        </w:tabs>
        <w:spacing w:before="100" w:beforeAutospacing="1"/>
        <w:ind w:left="425" w:hanging="425"/>
      </w:pPr>
      <w:r>
        <w:rPr>
          <w:b/>
          <w:noProof/>
        </w:rPr>
        <w:fldChar w:fldCharType="end"/>
      </w:r>
    </w:p>
    <w:p w14:paraId="5DE61BEB" w14:textId="77777777" w:rsidR="00B27FA5" w:rsidRDefault="00B27FA5" w:rsidP="00B27FA5">
      <w:pPr>
        <w:spacing w:before="100" w:beforeAutospacing="1" w:after="120" w:line="276" w:lineRule="auto"/>
        <w:sectPr w:rsidR="00B27FA5" w:rsidSect="004A2360">
          <w:headerReference w:type="default" r:id="rId10"/>
          <w:footerReference w:type="default" r:id="rId11"/>
          <w:pgSz w:w="11906" w:h="16838"/>
          <w:pgMar w:top="1418" w:right="1134" w:bottom="1134" w:left="1134" w:header="720" w:footer="720" w:gutter="0"/>
          <w:pgNumType w:start="2"/>
          <w:cols w:space="720"/>
          <w:docGrid w:linePitch="299"/>
        </w:sectPr>
      </w:pPr>
    </w:p>
    <w:p w14:paraId="3658DAB9" w14:textId="5D47D9F0" w:rsidR="008B70FF" w:rsidRPr="005A67B2" w:rsidRDefault="008B70FF" w:rsidP="006647B0">
      <w:pPr>
        <w:pStyle w:val="Heading1"/>
      </w:pPr>
      <w:bookmarkStart w:id="1" w:name="_Toc94003018"/>
      <w:bookmarkStart w:id="2" w:name="_Toc438646278"/>
      <w:r w:rsidRPr="00822801">
        <w:lastRenderedPageBreak/>
        <w:t>Introduction</w:t>
      </w:r>
      <w:bookmarkEnd w:id="1"/>
      <w:r w:rsidRPr="005A67B2">
        <w:t xml:space="preserve"> </w:t>
      </w:r>
    </w:p>
    <w:p w14:paraId="4556C454" w14:textId="77777777" w:rsidR="002C4D43" w:rsidRDefault="008B70FF" w:rsidP="008B70FF">
      <w:pPr>
        <w:spacing w:after="120" w:line="276" w:lineRule="auto"/>
        <w:ind w:left="425"/>
        <w:jc w:val="both"/>
        <w:rPr>
          <w:rFonts w:cs="Arial"/>
          <w:sz w:val="22"/>
        </w:rPr>
      </w:pPr>
      <w:r w:rsidRPr="002853D7">
        <w:rPr>
          <w:rFonts w:cs="Arial"/>
          <w:sz w:val="22"/>
        </w:rPr>
        <w:t xml:space="preserve">Uralla Shire is fortunate to be home to a diverse array of flora and fauna. These ecological assets are an intrinsic part of our regional environment, attracting visitors and new residents to the Shire. </w:t>
      </w:r>
    </w:p>
    <w:p w14:paraId="09CBAE7F" w14:textId="74B6A53F" w:rsidR="008B70FF" w:rsidRPr="002853D7" w:rsidRDefault="008B70FF" w:rsidP="008B70FF">
      <w:pPr>
        <w:spacing w:after="120" w:line="276" w:lineRule="auto"/>
        <w:ind w:left="425"/>
        <w:jc w:val="both"/>
        <w:rPr>
          <w:rFonts w:cs="Arial"/>
          <w:sz w:val="22"/>
        </w:rPr>
      </w:pPr>
      <w:r w:rsidRPr="002853D7">
        <w:rPr>
          <w:rFonts w:cs="Arial"/>
          <w:sz w:val="22"/>
        </w:rPr>
        <w:t xml:space="preserve">Council is committed to the protection and enhancement of </w:t>
      </w:r>
      <w:r w:rsidR="004E3EA0" w:rsidRPr="002853D7">
        <w:rPr>
          <w:rFonts w:cs="Arial"/>
          <w:sz w:val="22"/>
        </w:rPr>
        <w:t>trees in the Shire area</w:t>
      </w:r>
      <w:r w:rsidRPr="002853D7">
        <w:rPr>
          <w:rFonts w:cs="Arial"/>
          <w:sz w:val="22"/>
        </w:rPr>
        <w:t>.</w:t>
      </w:r>
    </w:p>
    <w:p w14:paraId="7714B0CD" w14:textId="1E29A3A6" w:rsidR="00F04019" w:rsidRPr="002853D7" w:rsidRDefault="004E3EA0" w:rsidP="008B70FF">
      <w:pPr>
        <w:spacing w:before="100" w:beforeAutospacing="1" w:after="120" w:line="276" w:lineRule="auto"/>
        <w:ind w:left="426"/>
        <w:jc w:val="both"/>
        <w:rPr>
          <w:rFonts w:cs="Arial"/>
          <w:sz w:val="22"/>
        </w:rPr>
      </w:pPr>
      <w:r w:rsidRPr="002853D7">
        <w:rPr>
          <w:rFonts w:cs="Arial"/>
          <w:sz w:val="22"/>
        </w:rPr>
        <w:t>The Council</w:t>
      </w:r>
      <w:r w:rsidR="008B70FF" w:rsidRPr="002853D7">
        <w:rPr>
          <w:rFonts w:cs="Arial"/>
          <w:sz w:val="22"/>
        </w:rPr>
        <w:t xml:space="preserve"> view</w:t>
      </w:r>
      <w:r w:rsidRPr="002853D7">
        <w:rPr>
          <w:rFonts w:cs="Arial"/>
          <w:sz w:val="22"/>
        </w:rPr>
        <w:t>s</w:t>
      </w:r>
      <w:r w:rsidR="008B70FF" w:rsidRPr="002853D7">
        <w:rPr>
          <w:rFonts w:cs="Arial"/>
          <w:sz w:val="22"/>
        </w:rPr>
        <w:t xml:space="preserve"> trees </w:t>
      </w:r>
      <w:r w:rsidRPr="002853D7">
        <w:rPr>
          <w:rFonts w:cs="Arial"/>
          <w:sz w:val="22"/>
        </w:rPr>
        <w:t>as</w:t>
      </w:r>
      <w:r w:rsidR="008B70FF" w:rsidRPr="002853D7">
        <w:rPr>
          <w:rFonts w:cs="Arial"/>
          <w:sz w:val="22"/>
        </w:rPr>
        <w:t xml:space="preserve"> </w:t>
      </w:r>
      <w:r w:rsidR="002F3410">
        <w:rPr>
          <w:rFonts w:cs="Arial"/>
          <w:sz w:val="22"/>
        </w:rPr>
        <w:t xml:space="preserve">an </w:t>
      </w:r>
      <w:r w:rsidRPr="002853D7">
        <w:rPr>
          <w:rFonts w:cs="Arial"/>
          <w:sz w:val="22"/>
        </w:rPr>
        <w:t xml:space="preserve">intergenerational resource that is essential </w:t>
      </w:r>
      <w:r w:rsidR="008B70FF" w:rsidRPr="002853D7">
        <w:rPr>
          <w:rFonts w:cs="Arial"/>
          <w:sz w:val="22"/>
        </w:rPr>
        <w:t xml:space="preserve">to the health and well-being of our community. They have </w:t>
      </w:r>
      <w:r w:rsidR="00322253" w:rsidRPr="002853D7">
        <w:rPr>
          <w:rFonts w:cs="Arial"/>
          <w:sz w:val="22"/>
        </w:rPr>
        <w:t xml:space="preserve">a </w:t>
      </w:r>
      <w:r w:rsidR="008B70FF" w:rsidRPr="002853D7">
        <w:rPr>
          <w:rFonts w:cs="Arial"/>
          <w:sz w:val="22"/>
        </w:rPr>
        <w:t>historical elemen</w:t>
      </w:r>
      <w:r w:rsidR="006559E4">
        <w:rPr>
          <w:rFonts w:cs="Arial"/>
          <w:sz w:val="22"/>
        </w:rPr>
        <w:t>t within our streetscapes and are</w:t>
      </w:r>
      <w:r w:rsidR="008B70FF" w:rsidRPr="002853D7">
        <w:rPr>
          <w:rFonts w:cs="Arial"/>
          <w:sz w:val="22"/>
        </w:rPr>
        <w:t xml:space="preserve"> intrinsically linked to the character of our urban environment. </w:t>
      </w:r>
    </w:p>
    <w:p w14:paraId="65F1F5F5" w14:textId="105DE4CA" w:rsidR="008B70FF" w:rsidRPr="002853D7" w:rsidRDefault="008B70FF" w:rsidP="008B70FF">
      <w:pPr>
        <w:spacing w:before="100" w:beforeAutospacing="1" w:after="120" w:line="276" w:lineRule="auto"/>
        <w:ind w:left="426"/>
        <w:jc w:val="both"/>
        <w:rPr>
          <w:rFonts w:cs="Arial"/>
          <w:sz w:val="22"/>
        </w:rPr>
      </w:pPr>
      <w:r w:rsidRPr="002853D7">
        <w:rPr>
          <w:rFonts w:cs="Arial"/>
          <w:sz w:val="22"/>
        </w:rPr>
        <w:t>Trees, especially indigenous species, can also provide biodiversity value to an area and support a range of local fauna species</w:t>
      </w:r>
      <w:r w:rsidR="004E3EA0" w:rsidRPr="002853D7">
        <w:rPr>
          <w:rFonts w:cs="Arial"/>
          <w:sz w:val="22"/>
        </w:rPr>
        <w:t>.</w:t>
      </w:r>
      <w:r w:rsidR="00F04019" w:rsidRPr="002853D7">
        <w:rPr>
          <w:rFonts w:cs="Arial"/>
          <w:sz w:val="22"/>
        </w:rPr>
        <w:t xml:space="preserve"> They also </w:t>
      </w:r>
      <w:r w:rsidR="004E3EA0" w:rsidRPr="002853D7">
        <w:rPr>
          <w:rFonts w:cs="Arial"/>
          <w:sz w:val="22"/>
        </w:rPr>
        <w:t>play</w:t>
      </w:r>
      <w:r w:rsidR="002F3410">
        <w:rPr>
          <w:rFonts w:cs="Arial"/>
          <w:sz w:val="22"/>
        </w:rPr>
        <w:t xml:space="preserve"> a</w:t>
      </w:r>
      <w:r w:rsidR="004E3EA0" w:rsidRPr="002853D7">
        <w:rPr>
          <w:rFonts w:cs="Arial"/>
          <w:sz w:val="22"/>
        </w:rPr>
        <w:t xml:space="preserve"> vital ecological role by providing habitat, moderating temperature extremes, storing carbon and improving air quality. Scientific research supports the view that the establishment of trees and vegetation is a cost-effective means to deliver environmental services.</w:t>
      </w:r>
    </w:p>
    <w:p w14:paraId="0E759E36" w14:textId="2643ED93" w:rsidR="008B70FF" w:rsidRPr="002853D7" w:rsidRDefault="008B70FF" w:rsidP="008B70FF">
      <w:pPr>
        <w:spacing w:before="100" w:beforeAutospacing="1" w:after="120" w:line="276" w:lineRule="auto"/>
        <w:ind w:left="426"/>
        <w:jc w:val="both"/>
        <w:rPr>
          <w:rFonts w:cs="Arial"/>
          <w:sz w:val="22"/>
        </w:rPr>
      </w:pPr>
      <w:r w:rsidRPr="002853D7">
        <w:rPr>
          <w:rFonts w:cs="Arial"/>
          <w:sz w:val="22"/>
        </w:rPr>
        <w:t xml:space="preserve">The management of Uralla Shire’s </w:t>
      </w:r>
      <w:r w:rsidR="004E3EA0" w:rsidRPr="002853D7">
        <w:rPr>
          <w:rFonts w:cs="Arial"/>
          <w:sz w:val="22"/>
        </w:rPr>
        <w:t>trees and forests</w:t>
      </w:r>
      <w:r w:rsidRPr="002853D7">
        <w:rPr>
          <w:rFonts w:cs="Arial"/>
          <w:sz w:val="22"/>
        </w:rPr>
        <w:t xml:space="preserve"> has an explicit role in Council operations, involving consideration of urban infrastructure, aesthetic qualities and historic neighbourhood characteristics. The management of </w:t>
      </w:r>
      <w:r w:rsidR="00F67622" w:rsidRPr="002853D7">
        <w:rPr>
          <w:rFonts w:cs="Arial"/>
          <w:sz w:val="22"/>
        </w:rPr>
        <w:t>urban vegetation</w:t>
      </w:r>
      <w:r w:rsidRPr="002853D7">
        <w:rPr>
          <w:rFonts w:cs="Arial"/>
          <w:sz w:val="22"/>
        </w:rPr>
        <w:t xml:space="preserve"> often involves consultation between staff and the community for the delivery of services.</w:t>
      </w:r>
    </w:p>
    <w:p w14:paraId="185AC76E" w14:textId="044B1350" w:rsidR="008B70FF" w:rsidRPr="002853D7" w:rsidRDefault="008B70FF" w:rsidP="008B70FF">
      <w:pPr>
        <w:spacing w:before="100" w:beforeAutospacing="1" w:after="120" w:line="276" w:lineRule="auto"/>
        <w:ind w:left="425"/>
        <w:jc w:val="both"/>
        <w:rPr>
          <w:rFonts w:cs="Arial"/>
          <w:sz w:val="22"/>
        </w:rPr>
      </w:pPr>
      <w:r w:rsidRPr="002853D7">
        <w:rPr>
          <w:rFonts w:cs="Arial"/>
          <w:sz w:val="22"/>
        </w:rPr>
        <w:t xml:space="preserve">This policy establishes the principles by which Council will manage the </w:t>
      </w:r>
      <w:r w:rsidR="00F67622" w:rsidRPr="002853D7">
        <w:rPr>
          <w:rFonts w:cs="Arial"/>
          <w:sz w:val="22"/>
        </w:rPr>
        <w:t xml:space="preserve">trees </w:t>
      </w:r>
      <w:r w:rsidRPr="002853D7">
        <w:rPr>
          <w:rFonts w:cs="Arial"/>
          <w:sz w:val="22"/>
        </w:rPr>
        <w:t xml:space="preserve">across the Shire. It seeks to maintain and improve </w:t>
      </w:r>
      <w:r w:rsidR="00B1137F">
        <w:rPr>
          <w:rFonts w:cs="Arial"/>
          <w:sz w:val="22"/>
        </w:rPr>
        <w:t>tree</w:t>
      </w:r>
      <w:r w:rsidR="002F3410">
        <w:rPr>
          <w:rFonts w:cs="Arial"/>
          <w:sz w:val="22"/>
        </w:rPr>
        <w:t>s</w:t>
      </w:r>
      <w:r w:rsidR="00B1137F">
        <w:rPr>
          <w:rFonts w:cs="Arial"/>
          <w:sz w:val="22"/>
        </w:rPr>
        <w:t xml:space="preserve"> and vegetation </w:t>
      </w:r>
      <w:r w:rsidR="002F3410">
        <w:rPr>
          <w:rFonts w:cs="Arial"/>
          <w:sz w:val="22"/>
        </w:rPr>
        <w:t xml:space="preserve">for </w:t>
      </w:r>
      <w:r w:rsidR="002F3410" w:rsidRPr="002853D7">
        <w:rPr>
          <w:rFonts w:cs="Arial"/>
          <w:sz w:val="22"/>
        </w:rPr>
        <w:t>social</w:t>
      </w:r>
      <w:r w:rsidRPr="002853D7">
        <w:rPr>
          <w:rFonts w:cs="Arial"/>
          <w:sz w:val="22"/>
        </w:rPr>
        <w:t xml:space="preserve">, recreational, environmental, ecological, scientific and economic benefits, </w:t>
      </w:r>
      <w:r w:rsidRPr="002853D7">
        <w:rPr>
          <w:sz w:val="22"/>
        </w:rPr>
        <w:t>while bala</w:t>
      </w:r>
      <w:r w:rsidR="004E3EA0" w:rsidRPr="002853D7">
        <w:rPr>
          <w:sz w:val="22"/>
        </w:rPr>
        <w:t>ncing these values with Council’s</w:t>
      </w:r>
      <w:r w:rsidRPr="002853D7">
        <w:rPr>
          <w:sz w:val="22"/>
        </w:rPr>
        <w:t xml:space="preserve"> duty of care obligations for the prevention of property damage </w:t>
      </w:r>
      <w:r w:rsidRPr="002853D7">
        <w:rPr>
          <w:rFonts w:cs="Arial"/>
          <w:sz w:val="22"/>
        </w:rPr>
        <w:t xml:space="preserve">or injury to persons. </w:t>
      </w:r>
    </w:p>
    <w:p w14:paraId="6DA18646" w14:textId="764590AC" w:rsidR="008B70FF" w:rsidRPr="002853D7" w:rsidRDefault="004E3EA0" w:rsidP="008B70FF">
      <w:pPr>
        <w:spacing w:before="100" w:beforeAutospacing="1" w:after="120" w:line="276" w:lineRule="auto"/>
        <w:ind w:left="425"/>
        <w:jc w:val="both"/>
        <w:rPr>
          <w:rFonts w:cs="Arial"/>
          <w:sz w:val="22"/>
        </w:rPr>
      </w:pPr>
      <w:r w:rsidRPr="002853D7">
        <w:rPr>
          <w:rFonts w:cs="Arial"/>
          <w:sz w:val="22"/>
        </w:rPr>
        <w:t>The</w:t>
      </w:r>
      <w:r w:rsidR="008B70FF" w:rsidRPr="002853D7">
        <w:rPr>
          <w:rFonts w:cs="Arial"/>
          <w:sz w:val="22"/>
        </w:rPr>
        <w:t xml:space="preserve"> policy provides a framework for vegetation management including, but not limited to, maintaining, planting replacing and where necessary remo</w:t>
      </w:r>
      <w:r w:rsidR="00B1137F">
        <w:rPr>
          <w:rFonts w:cs="Arial"/>
          <w:sz w:val="22"/>
        </w:rPr>
        <w:t xml:space="preserve">ving trees and other vegetation. </w:t>
      </w:r>
    </w:p>
    <w:p w14:paraId="7278EC9E" w14:textId="585DF519" w:rsidR="0021698C" w:rsidRPr="00FC270F" w:rsidRDefault="0021698C" w:rsidP="006647B0">
      <w:pPr>
        <w:pStyle w:val="Heading1"/>
        <w:rPr>
          <w:sz w:val="24"/>
          <w:szCs w:val="24"/>
        </w:rPr>
      </w:pPr>
      <w:bookmarkStart w:id="3" w:name="_Toc94003019"/>
      <w:r w:rsidRPr="00FC270F">
        <w:t>Purpose</w:t>
      </w:r>
      <w:bookmarkEnd w:id="3"/>
      <w:r w:rsidRPr="00FC270F">
        <w:rPr>
          <w:sz w:val="24"/>
          <w:szCs w:val="24"/>
        </w:rPr>
        <w:t xml:space="preserve"> </w:t>
      </w:r>
    </w:p>
    <w:p w14:paraId="08A8F06F" w14:textId="77777777" w:rsidR="006E1D59" w:rsidRPr="00D3236F" w:rsidRDefault="00C3060A" w:rsidP="00D3236F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3236F">
        <w:rPr>
          <w:sz w:val="22"/>
        </w:rPr>
        <w:t>This policy</w:t>
      </w:r>
      <w:r w:rsidR="00DB71FF" w:rsidRPr="00D3236F">
        <w:rPr>
          <w:sz w:val="22"/>
        </w:rPr>
        <w:t xml:space="preserve"> is intended to provide guidance and d</w:t>
      </w:r>
      <w:r w:rsidR="003A496E" w:rsidRPr="00D3236F">
        <w:rPr>
          <w:sz w:val="22"/>
        </w:rPr>
        <w:t xml:space="preserve">irection </w:t>
      </w:r>
      <w:r w:rsidR="006E1D59" w:rsidRPr="00D3236F">
        <w:rPr>
          <w:sz w:val="22"/>
        </w:rPr>
        <w:t>for</w:t>
      </w:r>
      <w:r w:rsidR="003A496E" w:rsidRPr="00D3236F">
        <w:rPr>
          <w:sz w:val="22"/>
        </w:rPr>
        <w:t xml:space="preserve"> </w:t>
      </w:r>
      <w:r w:rsidR="0021698C" w:rsidRPr="00D3236F">
        <w:rPr>
          <w:sz w:val="22"/>
        </w:rPr>
        <w:t xml:space="preserve">planting, protection, management and maintenance </w:t>
      </w:r>
      <w:r w:rsidR="003A496E" w:rsidRPr="00D3236F">
        <w:rPr>
          <w:sz w:val="22"/>
        </w:rPr>
        <w:t xml:space="preserve">of trees located on streets, roads, reserves and public open spaces managed by Uralla Shire Council. </w:t>
      </w:r>
    </w:p>
    <w:p w14:paraId="4EB40E8E" w14:textId="5E14A48D" w:rsidR="00315DA8" w:rsidRPr="00D3236F" w:rsidRDefault="006E1D59" w:rsidP="00D3236F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3236F">
        <w:rPr>
          <w:sz w:val="22"/>
        </w:rPr>
        <w:t xml:space="preserve">The policy will </w:t>
      </w:r>
      <w:r w:rsidR="00C3060A" w:rsidRPr="00D3236F">
        <w:rPr>
          <w:sz w:val="22"/>
        </w:rPr>
        <w:t xml:space="preserve">provide a </w:t>
      </w:r>
      <w:r w:rsidR="003A496E" w:rsidRPr="00D3236F">
        <w:rPr>
          <w:sz w:val="22"/>
        </w:rPr>
        <w:t>basis</w:t>
      </w:r>
      <w:r w:rsidR="002570F6" w:rsidRPr="00D3236F">
        <w:rPr>
          <w:sz w:val="22"/>
        </w:rPr>
        <w:t xml:space="preserve"> for</w:t>
      </w:r>
      <w:r w:rsidR="00315DA8" w:rsidRPr="00D3236F">
        <w:rPr>
          <w:sz w:val="22"/>
        </w:rPr>
        <w:t xml:space="preserve"> informed decision making, documentation and standardised processes to ensure consistency in the manage</w:t>
      </w:r>
      <w:r w:rsidR="009D552E" w:rsidRPr="00D3236F">
        <w:rPr>
          <w:sz w:val="22"/>
        </w:rPr>
        <w:t>ment of the trees on Council managed land</w:t>
      </w:r>
      <w:r w:rsidR="00315DA8" w:rsidRPr="00D3236F">
        <w:rPr>
          <w:sz w:val="22"/>
        </w:rPr>
        <w:t xml:space="preserve">. </w:t>
      </w:r>
    </w:p>
    <w:p w14:paraId="7B7551DB" w14:textId="26A96D7C" w:rsidR="00C020D6" w:rsidRPr="00FC270F" w:rsidRDefault="007D4C61" w:rsidP="006647B0">
      <w:pPr>
        <w:pStyle w:val="Heading1"/>
      </w:pPr>
      <w:bookmarkStart w:id="4" w:name="_Toc438646279"/>
      <w:bookmarkStart w:id="5" w:name="_Toc94003020"/>
      <w:bookmarkEnd w:id="2"/>
      <w:r w:rsidRPr="00FC270F">
        <w:t>Scope</w:t>
      </w:r>
      <w:bookmarkEnd w:id="4"/>
      <w:bookmarkEnd w:id="5"/>
    </w:p>
    <w:p w14:paraId="3F51D81B" w14:textId="665B58F7" w:rsidR="00DB6FA7" w:rsidRPr="002853D7" w:rsidRDefault="00D87A1B" w:rsidP="006E1D59">
      <w:pPr>
        <w:tabs>
          <w:tab w:val="left" w:pos="318"/>
        </w:tabs>
        <w:spacing w:after="120" w:line="276" w:lineRule="auto"/>
        <w:ind w:left="318" w:hanging="34"/>
        <w:jc w:val="both"/>
        <w:rPr>
          <w:sz w:val="22"/>
        </w:rPr>
      </w:pPr>
      <w:r w:rsidRPr="002853D7">
        <w:rPr>
          <w:sz w:val="22"/>
        </w:rPr>
        <w:t xml:space="preserve">The Policy </w:t>
      </w:r>
      <w:r w:rsidR="00C3114A" w:rsidRPr="002853D7">
        <w:rPr>
          <w:sz w:val="22"/>
        </w:rPr>
        <w:t>applies to</w:t>
      </w:r>
      <w:r w:rsidR="002570F6" w:rsidRPr="002853D7">
        <w:rPr>
          <w:sz w:val="22"/>
        </w:rPr>
        <w:t xml:space="preserve"> </w:t>
      </w:r>
      <w:r w:rsidR="00DB71FF" w:rsidRPr="002853D7">
        <w:rPr>
          <w:sz w:val="22"/>
        </w:rPr>
        <w:t xml:space="preserve">all trees </w:t>
      </w:r>
      <w:r w:rsidR="007C2580" w:rsidRPr="002853D7">
        <w:rPr>
          <w:sz w:val="22"/>
        </w:rPr>
        <w:t xml:space="preserve">on </w:t>
      </w:r>
      <w:r w:rsidR="00C3114A" w:rsidRPr="002853D7">
        <w:rPr>
          <w:sz w:val="22"/>
        </w:rPr>
        <w:t xml:space="preserve">Council’s operational land, nature strips, land managed through the </w:t>
      </w:r>
      <w:r w:rsidR="00ED2E43" w:rsidRPr="002853D7">
        <w:rPr>
          <w:sz w:val="22"/>
        </w:rPr>
        <w:t xml:space="preserve">Public Reserve and Crown Reserve system </w:t>
      </w:r>
      <w:r w:rsidR="00C3114A" w:rsidRPr="002853D7">
        <w:rPr>
          <w:sz w:val="22"/>
        </w:rPr>
        <w:t xml:space="preserve">for which an individual management plan </w:t>
      </w:r>
      <w:r w:rsidR="00AE7F95" w:rsidRPr="002853D7">
        <w:rPr>
          <w:sz w:val="22"/>
        </w:rPr>
        <w:t>does not</w:t>
      </w:r>
      <w:r w:rsidR="00C3114A" w:rsidRPr="002853D7">
        <w:rPr>
          <w:sz w:val="22"/>
        </w:rPr>
        <w:t xml:space="preserve"> apply, Council</w:t>
      </w:r>
      <w:r w:rsidR="00322253" w:rsidRPr="002853D7">
        <w:rPr>
          <w:sz w:val="22"/>
        </w:rPr>
        <w:t>-</w:t>
      </w:r>
      <w:r w:rsidR="00C3114A" w:rsidRPr="002853D7">
        <w:rPr>
          <w:sz w:val="22"/>
        </w:rPr>
        <w:t xml:space="preserve">managed parks and gardens, sporting grounds, car parks, memorial parks, </w:t>
      </w:r>
      <w:r w:rsidR="007D2FA2" w:rsidRPr="002853D7">
        <w:rPr>
          <w:sz w:val="22"/>
        </w:rPr>
        <w:t xml:space="preserve">and </w:t>
      </w:r>
      <w:r w:rsidR="00C3114A" w:rsidRPr="002853D7">
        <w:rPr>
          <w:sz w:val="22"/>
        </w:rPr>
        <w:t>cemeteries.</w:t>
      </w:r>
    </w:p>
    <w:p w14:paraId="41DC6212" w14:textId="171AD55D" w:rsidR="004503AA" w:rsidRPr="002853D7" w:rsidRDefault="004503AA" w:rsidP="00ED2E43">
      <w:pPr>
        <w:tabs>
          <w:tab w:val="left" w:pos="318"/>
        </w:tabs>
        <w:spacing w:before="100" w:beforeAutospacing="1" w:after="120" w:line="276" w:lineRule="auto"/>
        <w:ind w:left="318" w:hanging="34"/>
        <w:jc w:val="both"/>
        <w:rPr>
          <w:sz w:val="22"/>
        </w:rPr>
      </w:pPr>
      <w:r w:rsidRPr="002853D7">
        <w:rPr>
          <w:sz w:val="22"/>
          <w:szCs w:val="24"/>
        </w:rPr>
        <w:t>The policy</w:t>
      </w:r>
      <w:r w:rsidRPr="002853D7">
        <w:rPr>
          <w:b/>
          <w:sz w:val="22"/>
        </w:rPr>
        <w:t xml:space="preserve"> </w:t>
      </w:r>
      <w:r w:rsidRPr="006559E4">
        <w:rPr>
          <w:sz w:val="22"/>
        </w:rPr>
        <w:t>does not extend to trees and vegetation on private land</w:t>
      </w:r>
      <w:r w:rsidR="002853D7" w:rsidRPr="006559E4">
        <w:rPr>
          <w:sz w:val="22"/>
        </w:rPr>
        <w:t>.</w:t>
      </w:r>
      <w:r w:rsidR="002853D7" w:rsidRPr="002853D7">
        <w:rPr>
          <w:sz w:val="22"/>
        </w:rPr>
        <w:t xml:space="preserve"> </w:t>
      </w:r>
    </w:p>
    <w:p w14:paraId="779C60C5" w14:textId="77777777" w:rsidR="002570F6" w:rsidRPr="00FC270F" w:rsidRDefault="002570F6" w:rsidP="006647B0">
      <w:pPr>
        <w:pStyle w:val="Heading1"/>
      </w:pPr>
      <w:bookmarkStart w:id="6" w:name="_Toc94003021"/>
      <w:bookmarkStart w:id="7" w:name="_Toc438646282"/>
      <w:r w:rsidRPr="00FC270F">
        <w:lastRenderedPageBreak/>
        <w:t>Policy Objectives</w:t>
      </w:r>
      <w:bookmarkEnd w:id="6"/>
    </w:p>
    <w:p w14:paraId="472CFADD" w14:textId="20ED593B" w:rsidR="002570F6" w:rsidRPr="002853D7" w:rsidRDefault="00843D16" w:rsidP="002E70B6">
      <w:pPr>
        <w:pStyle w:val="ListParagraph"/>
        <w:numPr>
          <w:ilvl w:val="0"/>
          <w:numId w:val="1"/>
        </w:numPr>
        <w:tabs>
          <w:tab w:val="left" w:pos="318"/>
        </w:tabs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 xml:space="preserve">To </w:t>
      </w:r>
      <w:r w:rsidR="002570F6" w:rsidRPr="002853D7">
        <w:rPr>
          <w:rFonts w:asciiTheme="minorHAnsi" w:hAnsiTheme="minorHAnsi"/>
          <w:sz w:val="22"/>
        </w:rPr>
        <w:t xml:space="preserve">preserve the historical and ecological values of the </w:t>
      </w:r>
      <w:r w:rsidR="00097765" w:rsidRPr="002853D7">
        <w:rPr>
          <w:rFonts w:asciiTheme="minorHAnsi" w:hAnsiTheme="minorHAnsi"/>
          <w:sz w:val="22"/>
        </w:rPr>
        <w:t>tr</w:t>
      </w:r>
      <w:r w:rsidR="006559E4">
        <w:rPr>
          <w:rFonts w:asciiTheme="minorHAnsi" w:hAnsiTheme="minorHAnsi"/>
          <w:sz w:val="22"/>
        </w:rPr>
        <w:t>ees in land areas managed by</w:t>
      </w:r>
      <w:r w:rsidR="00097765" w:rsidRPr="002853D7">
        <w:rPr>
          <w:rFonts w:asciiTheme="minorHAnsi" w:hAnsiTheme="minorHAnsi"/>
          <w:sz w:val="22"/>
        </w:rPr>
        <w:t xml:space="preserve"> Council to</w:t>
      </w:r>
      <w:r w:rsidR="002570F6" w:rsidRPr="002853D7">
        <w:rPr>
          <w:rFonts w:asciiTheme="minorHAnsi" w:hAnsiTheme="minorHAnsi"/>
          <w:sz w:val="22"/>
        </w:rPr>
        <w:t xml:space="preserve"> the </w:t>
      </w:r>
      <w:r w:rsidR="006559E4">
        <w:rPr>
          <w:rFonts w:asciiTheme="minorHAnsi" w:hAnsiTheme="minorHAnsi"/>
          <w:sz w:val="22"/>
        </w:rPr>
        <w:t xml:space="preserve">benefit of the </w:t>
      </w:r>
      <w:r w:rsidR="002570F6" w:rsidRPr="002853D7">
        <w:rPr>
          <w:rFonts w:asciiTheme="minorHAnsi" w:hAnsiTheme="minorHAnsi"/>
          <w:sz w:val="22"/>
        </w:rPr>
        <w:t>health and wellbeing of the Uralla Shire community.</w:t>
      </w:r>
    </w:p>
    <w:p w14:paraId="2CAE4059" w14:textId="0CDEFC56" w:rsidR="00843D16" w:rsidRPr="002853D7" w:rsidRDefault="00843D16" w:rsidP="002E70B6">
      <w:pPr>
        <w:pStyle w:val="ListParagraph"/>
        <w:numPr>
          <w:ilvl w:val="0"/>
          <w:numId w:val="1"/>
        </w:numPr>
        <w:tabs>
          <w:tab w:val="left" w:pos="318"/>
        </w:tabs>
        <w:spacing w:before="120"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>Maintain best-practice tree management and maintenance standards</w:t>
      </w:r>
      <w:r w:rsidR="00C754AF" w:rsidRPr="002853D7">
        <w:rPr>
          <w:rFonts w:asciiTheme="minorHAnsi" w:hAnsiTheme="minorHAnsi"/>
          <w:sz w:val="22"/>
        </w:rPr>
        <w:t>.</w:t>
      </w:r>
    </w:p>
    <w:p w14:paraId="6A741F6D" w14:textId="33E76C33" w:rsidR="002570F6" w:rsidRPr="002853D7" w:rsidRDefault="002570F6" w:rsidP="002E70B6">
      <w:pPr>
        <w:pStyle w:val="ListParagraph"/>
        <w:numPr>
          <w:ilvl w:val="0"/>
          <w:numId w:val="1"/>
        </w:numPr>
        <w:tabs>
          <w:tab w:val="left" w:pos="318"/>
        </w:tabs>
        <w:spacing w:before="120"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 xml:space="preserve">Maintain the amenity and attractiveness of the streetscapes in our towns and villages. </w:t>
      </w:r>
    </w:p>
    <w:p w14:paraId="03E6761D" w14:textId="0A80CE98" w:rsidR="002570F6" w:rsidRPr="002853D7" w:rsidRDefault="002570F6" w:rsidP="002E70B6">
      <w:pPr>
        <w:pStyle w:val="ListParagraph"/>
        <w:numPr>
          <w:ilvl w:val="0"/>
          <w:numId w:val="1"/>
        </w:numPr>
        <w:tabs>
          <w:tab w:val="left" w:pos="318"/>
        </w:tabs>
        <w:spacing w:before="120"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 xml:space="preserve">Increase public awareness regarding the </w:t>
      </w:r>
      <w:r w:rsidR="00097765" w:rsidRPr="002853D7">
        <w:rPr>
          <w:rFonts w:asciiTheme="minorHAnsi" w:hAnsiTheme="minorHAnsi"/>
          <w:sz w:val="22"/>
        </w:rPr>
        <w:t xml:space="preserve">best practice </w:t>
      </w:r>
      <w:r w:rsidR="00322253" w:rsidRPr="002853D7">
        <w:rPr>
          <w:rFonts w:asciiTheme="minorHAnsi" w:hAnsiTheme="minorHAnsi"/>
          <w:sz w:val="22"/>
        </w:rPr>
        <w:t xml:space="preserve">of </w:t>
      </w:r>
      <w:r w:rsidR="00097765" w:rsidRPr="002853D7">
        <w:rPr>
          <w:rFonts w:asciiTheme="minorHAnsi" w:hAnsiTheme="minorHAnsi"/>
          <w:sz w:val="22"/>
        </w:rPr>
        <w:t xml:space="preserve">tree </w:t>
      </w:r>
      <w:r w:rsidR="00216F1B" w:rsidRPr="002853D7">
        <w:rPr>
          <w:rFonts w:asciiTheme="minorHAnsi" w:hAnsiTheme="minorHAnsi"/>
          <w:sz w:val="22"/>
        </w:rPr>
        <w:t>management and</w:t>
      </w:r>
      <w:r w:rsidRPr="002853D7">
        <w:rPr>
          <w:rFonts w:asciiTheme="minorHAnsi" w:hAnsiTheme="minorHAnsi"/>
          <w:sz w:val="22"/>
        </w:rPr>
        <w:t xml:space="preserve"> encourage the public to cooperate with Council in its care and maintenance.</w:t>
      </w:r>
    </w:p>
    <w:p w14:paraId="3B4DDE06" w14:textId="77777777" w:rsidR="002570F6" w:rsidRPr="002853D7" w:rsidRDefault="002570F6" w:rsidP="002E70B6">
      <w:pPr>
        <w:pStyle w:val="ListParagraph"/>
        <w:numPr>
          <w:ilvl w:val="0"/>
          <w:numId w:val="1"/>
        </w:numPr>
        <w:tabs>
          <w:tab w:val="left" w:pos="318"/>
        </w:tabs>
        <w:spacing w:before="120"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 xml:space="preserve">Ensure that vegetation on public land is maintained to minimise the chances of damage or injury to persons and/or property. </w:t>
      </w:r>
    </w:p>
    <w:p w14:paraId="3B697E3C" w14:textId="41E06049" w:rsidR="0077381C" w:rsidRPr="002853D7" w:rsidRDefault="0077381C" w:rsidP="002E70B6">
      <w:pPr>
        <w:pStyle w:val="ListParagraph"/>
        <w:numPr>
          <w:ilvl w:val="0"/>
          <w:numId w:val="1"/>
        </w:numPr>
        <w:tabs>
          <w:tab w:val="left" w:pos="318"/>
        </w:tabs>
        <w:spacing w:before="120"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 xml:space="preserve">Enhance Uralla Shire Council’s reputation within the community as a steward and manager of trees. </w:t>
      </w:r>
    </w:p>
    <w:p w14:paraId="7831B558" w14:textId="5F2107ED" w:rsidR="00834DAB" w:rsidRPr="00E153E5" w:rsidRDefault="004D13D4" w:rsidP="006647B0">
      <w:pPr>
        <w:pStyle w:val="Heading1"/>
      </w:pPr>
      <w:bookmarkStart w:id="8" w:name="_Toc94003022"/>
      <w:bookmarkEnd w:id="7"/>
      <w:r>
        <w:t xml:space="preserve">Link to </w:t>
      </w:r>
      <w:r w:rsidR="009F2EF4">
        <w:t>Community S</w:t>
      </w:r>
      <w:r w:rsidR="008B6F9C" w:rsidRPr="00E153E5">
        <w:t>trategic Plan</w:t>
      </w:r>
      <w:bookmarkEnd w:id="8"/>
      <w:r w:rsidR="008B6F9C" w:rsidRPr="00E153E5">
        <w:t xml:space="preserve"> </w:t>
      </w:r>
    </w:p>
    <w:p w14:paraId="3699B7A2" w14:textId="77777777" w:rsidR="00B064F6" w:rsidRPr="002853D7" w:rsidRDefault="00B064F6" w:rsidP="00B064F6">
      <w:pPr>
        <w:tabs>
          <w:tab w:val="left" w:pos="318"/>
        </w:tabs>
        <w:spacing w:after="120" w:line="276" w:lineRule="auto"/>
        <w:ind w:left="318" w:hanging="34"/>
        <w:jc w:val="both"/>
        <w:rPr>
          <w:sz w:val="22"/>
          <w:szCs w:val="24"/>
        </w:rPr>
      </w:pPr>
      <w:bookmarkStart w:id="9" w:name="_Toc94003023"/>
      <w:bookmarkStart w:id="10" w:name="_Toc438646283"/>
      <w:r w:rsidRPr="002853D7">
        <w:rPr>
          <w:sz w:val="22"/>
          <w:szCs w:val="24"/>
        </w:rPr>
        <w:t>This policy has the following link to the Council’s Community Strategic Plan 20</w:t>
      </w:r>
      <w:r>
        <w:rPr>
          <w:sz w:val="22"/>
          <w:szCs w:val="24"/>
        </w:rPr>
        <w:t>22</w:t>
      </w:r>
      <w:r w:rsidRPr="002853D7">
        <w:rPr>
          <w:sz w:val="22"/>
          <w:szCs w:val="24"/>
        </w:rPr>
        <w:t>-20</w:t>
      </w:r>
      <w:r>
        <w:rPr>
          <w:sz w:val="22"/>
          <w:szCs w:val="24"/>
        </w:rPr>
        <w:t>31</w:t>
      </w:r>
      <w:r w:rsidRPr="002853D7">
        <w:rPr>
          <w:sz w:val="22"/>
          <w:szCs w:val="24"/>
        </w:rPr>
        <w:t xml:space="preserve">: </w:t>
      </w:r>
    </w:p>
    <w:p w14:paraId="422694CC" w14:textId="77777777" w:rsidR="00B064F6" w:rsidRPr="00D3236F" w:rsidRDefault="00B064F6" w:rsidP="00D3236F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3236F">
        <w:rPr>
          <w:sz w:val="22"/>
        </w:rPr>
        <w:t>Strategy 3.1 -   To preserve, protect and renew our beautiful natural environment</w:t>
      </w:r>
    </w:p>
    <w:p w14:paraId="5D2732DF" w14:textId="77777777" w:rsidR="00B064F6" w:rsidRPr="002853D7" w:rsidRDefault="00B064F6" w:rsidP="00D3236F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 w:cs="Ovink-Light"/>
          <w:color w:val="000000"/>
          <w:sz w:val="22"/>
        </w:rPr>
      </w:pPr>
      <w:r w:rsidRPr="00D3236F">
        <w:rPr>
          <w:sz w:val="22"/>
        </w:rPr>
        <w:t>S</w:t>
      </w:r>
      <w:r>
        <w:rPr>
          <w:rFonts w:asciiTheme="minorHAnsi" w:hAnsiTheme="minorHAnsi" w:cs="Ovink-Light"/>
          <w:color w:val="000000"/>
          <w:sz w:val="22"/>
        </w:rPr>
        <w:t>trategy 3.2</w:t>
      </w:r>
      <w:r w:rsidRPr="002853D7">
        <w:rPr>
          <w:rFonts w:asciiTheme="minorHAnsi" w:hAnsiTheme="minorHAnsi" w:cs="Ovink-Light"/>
          <w:color w:val="000000"/>
          <w:sz w:val="22"/>
        </w:rPr>
        <w:t xml:space="preserve">  -   </w:t>
      </w:r>
      <w:r w:rsidRPr="000D2309">
        <w:rPr>
          <w:rFonts w:asciiTheme="minorHAnsi" w:hAnsiTheme="minorHAnsi" w:cs="Ovink-Light"/>
          <w:color w:val="000000"/>
          <w:sz w:val="22"/>
        </w:rPr>
        <w:t>Maintain a healthy balance between development and the environment</w:t>
      </w:r>
      <w:r>
        <w:rPr>
          <w:rFonts w:asciiTheme="minorHAnsi" w:hAnsiTheme="minorHAnsi" w:cs="Ovink-Light"/>
          <w:color w:val="000000"/>
          <w:sz w:val="22"/>
        </w:rPr>
        <w:t xml:space="preserve"> </w:t>
      </w:r>
    </w:p>
    <w:p w14:paraId="502EC083" w14:textId="2C9C2F38" w:rsidR="00843D16" w:rsidRPr="002853D7" w:rsidRDefault="00843D16" w:rsidP="006647B0">
      <w:pPr>
        <w:pStyle w:val="Heading1"/>
      </w:pPr>
      <w:r w:rsidRPr="002853D7">
        <w:t>Tree Management</w:t>
      </w:r>
      <w:bookmarkEnd w:id="9"/>
      <w:r w:rsidRPr="002853D7">
        <w:t xml:space="preserve"> </w:t>
      </w:r>
    </w:p>
    <w:p w14:paraId="4DBB43D9" w14:textId="052BE7B4" w:rsidR="00843D16" w:rsidRPr="002853D7" w:rsidRDefault="00843D16" w:rsidP="00B84B6C">
      <w:pPr>
        <w:tabs>
          <w:tab w:val="left" w:pos="318"/>
        </w:tabs>
        <w:spacing w:line="276" w:lineRule="auto"/>
        <w:ind w:left="426"/>
        <w:jc w:val="both"/>
        <w:rPr>
          <w:sz w:val="22"/>
        </w:rPr>
      </w:pPr>
      <w:r w:rsidRPr="002853D7">
        <w:rPr>
          <w:sz w:val="22"/>
        </w:rPr>
        <w:t>The management and maintenance standards of Council’s tree assets shall be guided by the following princip</w:t>
      </w:r>
      <w:r w:rsidR="005A67B2" w:rsidRPr="002853D7">
        <w:rPr>
          <w:sz w:val="22"/>
        </w:rPr>
        <w:t>les</w:t>
      </w:r>
      <w:r w:rsidRPr="002853D7">
        <w:rPr>
          <w:sz w:val="22"/>
        </w:rPr>
        <w:t xml:space="preserve">: </w:t>
      </w:r>
    </w:p>
    <w:p w14:paraId="0E624042" w14:textId="64AA450E" w:rsidR="005A6EBD" w:rsidRPr="002853D7" w:rsidRDefault="005A6EBD" w:rsidP="006647B0">
      <w:pPr>
        <w:pStyle w:val="Heading2"/>
      </w:pPr>
      <w:bookmarkStart w:id="11" w:name="_Toc94003024"/>
      <w:r w:rsidRPr="002853D7">
        <w:t xml:space="preserve">Tree </w:t>
      </w:r>
      <w:r w:rsidR="00DB3A7F" w:rsidRPr="002853D7">
        <w:t>Planting</w:t>
      </w:r>
      <w:bookmarkEnd w:id="11"/>
      <w:r w:rsidR="00DB3A7F" w:rsidRPr="002853D7">
        <w:t xml:space="preserve"> </w:t>
      </w:r>
    </w:p>
    <w:p w14:paraId="1D786FBE" w14:textId="4F308927" w:rsidR="00A411E6" w:rsidRPr="002853D7" w:rsidRDefault="005A6EBD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 w:cs="Calibri"/>
          <w:sz w:val="22"/>
        </w:rPr>
        <w:t>Council will proactively undertake tree planting on road reserves, streets, open spaces and other Council</w:t>
      </w:r>
      <w:r w:rsidR="00C754AF" w:rsidRPr="002853D7">
        <w:rPr>
          <w:rFonts w:asciiTheme="minorHAnsi" w:hAnsiTheme="minorHAnsi" w:cs="Calibri"/>
          <w:sz w:val="22"/>
        </w:rPr>
        <w:t>-</w:t>
      </w:r>
      <w:r w:rsidRPr="002853D7">
        <w:rPr>
          <w:rFonts w:asciiTheme="minorHAnsi" w:hAnsiTheme="minorHAnsi" w:cs="Calibri"/>
          <w:sz w:val="22"/>
        </w:rPr>
        <w:t>managed land</w:t>
      </w:r>
      <w:r w:rsidR="002F3410">
        <w:rPr>
          <w:rFonts w:asciiTheme="minorHAnsi" w:hAnsiTheme="minorHAnsi" w:cs="Calibri"/>
          <w:sz w:val="22"/>
        </w:rPr>
        <w:t>s</w:t>
      </w:r>
      <w:r w:rsidR="00A411E6" w:rsidRPr="002853D7">
        <w:rPr>
          <w:rFonts w:asciiTheme="minorHAnsi" w:hAnsiTheme="minorHAnsi" w:cs="Calibri"/>
          <w:sz w:val="22"/>
        </w:rPr>
        <w:t xml:space="preserve"> by seeking to:</w:t>
      </w:r>
    </w:p>
    <w:p w14:paraId="07B82629" w14:textId="7A22DCC6" w:rsidR="00A411E6" w:rsidRPr="002853D7" w:rsidRDefault="00A411E6" w:rsidP="00DA605A">
      <w:pPr>
        <w:pStyle w:val="ListParagraph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>Maintain and enhance the local biodiversity</w:t>
      </w:r>
      <w:r w:rsidR="009D552E">
        <w:rPr>
          <w:rFonts w:asciiTheme="minorHAnsi" w:hAnsiTheme="minorHAnsi"/>
          <w:sz w:val="22"/>
        </w:rPr>
        <w:t>.</w:t>
      </w:r>
    </w:p>
    <w:p w14:paraId="183EA3C5" w14:textId="129ABC7C" w:rsidR="00A411E6" w:rsidRPr="002853D7" w:rsidRDefault="00A411E6" w:rsidP="00DA605A">
      <w:pPr>
        <w:pStyle w:val="ListParagraph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>Enhance the appe</w:t>
      </w:r>
      <w:r w:rsidR="009D552E">
        <w:rPr>
          <w:rFonts w:asciiTheme="minorHAnsi" w:hAnsiTheme="minorHAnsi"/>
          <w:sz w:val="22"/>
        </w:rPr>
        <w:t>arance of the built environment.</w:t>
      </w:r>
      <w:r w:rsidRPr="002853D7">
        <w:rPr>
          <w:rFonts w:asciiTheme="minorHAnsi" w:hAnsiTheme="minorHAnsi"/>
          <w:sz w:val="22"/>
        </w:rPr>
        <w:t xml:space="preserve"> </w:t>
      </w:r>
    </w:p>
    <w:p w14:paraId="67DD8D41" w14:textId="36F344CB" w:rsidR="00A411E6" w:rsidRPr="002853D7" w:rsidRDefault="00A411E6" w:rsidP="00DA605A">
      <w:pPr>
        <w:pStyle w:val="ListParagraph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>Provide planting whi</w:t>
      </w:r>
      <w:r w:rsidR="009D552E">
        <w:rPr>
          <w:rFonts w:asciiTheme="minorHAnsi" w:hAnsiTheme="minorHAnsi"/>
          <w:sz w:val="22"/>
        </w:rPr>
        <w:t>ch requires minimum maintenance.</w:t>
      </w:r>
      <w:r w:rsidRPr="002853D7">
        <w:rPr>
          <w:rFonts w:asciiTheme="minorHAnsi" w:hAnsiTheme="minorHAnsi"/>
          <w:sz w:val="22"/>
        </w:rPr>
        <w:t xml:space="preserve"> </w:t>
      </w:r>
    </w:p>
    <w:p w14:paraId="78E2B383" w14:textId="5CAD4AEF" w:rsidR="00A411E6" w:rsidRPr="002853D7" w:rsidRDefault="00A411E6" w:rsidP="00DA605A">
      <w:pPr>
        <w:pStyle w:val="ListParagraph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>Ensure planting is selected which considers Council’s long t</w:t>
      </w:r>
      <w:r w:rsidR="009D552E">
        <w:rPr>
          <w:rFonts w:asciiTheme="minorHAnsi" w:hAnsiTheme="minorHAnsi"/>
          <w:sz w:val="22"/>
        </w:rPr>
        <w:t>erm maintenance obligations.</w:t>
      </w:r>
      <w:r w:rsidRPr="002853D7">
        <w:rPr>
          <w:rFonts w:asciiTheme="minorHAnsi" w:hAnsiTheme="minorHAnsi"/>
          <w:sz w:val="22"/>
        </w:rPr>
        <w:t xml:space="preserve"> </w:t>
      </w:r>
    </w:p>
    <w:p w14:paraId="21D125E1" w14:textId="0EA6B632" w:rsidR="005A6EBD" w:rsidRPr="002853D7" w:rsidRDefault="00A411E6" w:rsidP="00DA605A">
      <w:pPr>
        <w:pStyle w:val="ListParagraph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>Ensure planting near property does not increase the bushfire threat</w:t>
      </w:r>
      <w:r w:rsidR="00C754AF" w:rsidRPr="002853D7">
        <w:rPr>
          <w:rFonts w:asciiTheme="minorHAnsi" w:hAnsiTheme="minorHAnsi"/>
          <w:sz w:val="22"/>
        </w:rPr>
        <w:t>.</w:t>
      </w:r>
    </w:p>
    <w:p w14:paraId="426786AF" w14:textId="2CA84F91" w:rsidR="00162B50" w:rsidRPr="002853D7" w:rsidRDefault="00162B50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 w:cs="Calibri"/>
          <w:sz w:val="22"/>
        </w:rPr>
      </w:pPr>
      <w:r w:rsidRPr="002853D7">
        <w:rPr>
          <w:rFonts w:asciiTheme="minorHAnsi" w:hAnsiTheme="minorHAnsi" w:cs="Calibri"/>
          <w:sz w:val="22"/>
        </w:rPr>
        <w:t>Where practical, Council shall replace trees after they have died or been removed</w:t>
      </w:r>
      <w:r w:rsidR="00C754AF" w:rsidRPr="002853D7">
        <w:rPr>
          <w:rFonts w:asciiTheme="minorHAnsi" w:hAnsiTheme="minorHAnsi" w:cs="Calibri"/>
          <w:sz w:val="22"/>
        </w:rPr>
        <w:t>.</w:t>
      </w:r>
    </w:p>
    <w:p w14:paraId="1C199C8A" w14:textId="4316C85E" w:rsidR="00DB3A7F" w:rsidRPr="002853D7" w:rsidRDefault="00E86573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 w:cs="Calibri"/>
          <w:sz w:val="22"/>
        </w:rPr>
        <w:t>Tree planting s</w:t>
      </w:r>
      <w:r w:rsidR="00DB3A7F" w:rsidRPr="002853D7">
        <w:rPr>
          <w:rFonts w:asciiTheme="minorHAnsi" w:hAnsiTheme="minorHAnsi" w:cs="Calibri"/>
          <w:sz w:val="22"/>
        </w:rPr>
        <w:t xml:space="preserve">hall be scheduled to allow for optimum seasonal conditions that are </w:t>
      </w:r>
      <w:r w:rsidR="00322253" w:rsidRPr="002853D7">
        <w:rPr>
          <w:rFonts w:asciiTheme="minorHAnsi" w:hAnsiTheme="minorHAnsi"/>
          <w:sz w:val="22"/>
        </w:rPr>
        <w:t>conduc</w:t>
      </w:r>
      <w:r w:rsidR="00DB3A7F" w:rsidRPr="002853D7">
        <w:rPr>
          <w:rFonts w:asciiTheme="minorHAnsi" w:hAnsiTheme="minorHAnsi"/>
          <w:sz w:val="22"/>
        </w:rPr>
        <w:t>ive to the long</w:t>
      </w:r>
      <w:r w:rsidR="00322253" w:rsidRPr="002853D7">
        <w:rPr>
          <w:rFonts w:asciiTheme="minorHAnsi" w:hAnsiTheme="minorHAnsi"/>
          <w:sz w:val="22"/>
        </w:rPr>
        <w:t>-</w:t>
      </w:r>
      <w:r w:rsidR="00DB3A7F" w:rsidRPr="002853D7">
        <w:rPr>
          <w:rFonts w:asciiTheme="minorHAnsi" w:hAnsiTheme="minorHAnsi"/>
          <w:sz w:val="22"/>
        </w:rPr>
        <w:t>term survival of trees</w:t>
      </w:r>
      <w:r w:rsidR="00E74AE3" w:rsidRPr="002853D7">
        <w:rPr>
          <w:rFonts w:asciiTheme="minorHAnsi" w:hAnsiTheme="minorHAnsi"/>
          <w:sz w:val="22"/>
        </w:rPr>
        <w:t>.</w:t>
      </w:r>
      <w:r w:rsidR="00DB3A7F" w:rsidRPr="002853D7">
        <w:rPr>
          <w:rFonts w:asciiTheme="minorHAnsi" w:hAnsiTheme="minorHAnsi"/>
          <w:sz w:val="22"/>
        </w:rPr>
        <w:t xml:space="preserve"> </w:t>
      </w:r>
    </w:p>
    <w:p w14:paraId="2BC1D7CC" w14:textId="29821C46" w:rsidR="00DB3A7F" w:rsidRPr="002853D7" w:rsidRDefault="00DB3A7F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/>
          <w:sz w:val="22"/>
        </w:rPr>
      </w:pPr>
      <w:r w:rsidRPr="00DA605A">
        <w:rPr>
          <w:sz w:val="22"/>
        </w:rPr>
        <w:t>R</w:t>
      </w:r>
      <w:r w:rsidRPr="002853D7">
        <w:rPr>
          <w:rFonts w:asciiTheme="minorHAnsi" w:hAnsiTheme="minorHAnsi"/>
          <w:sz w:val="22"/>
        </w:rPr>
        <w:t xml:space="preserve">esidents </w:t>
      </w:r>
      <w:r w:rsidR="00E86573" w:rsidRPr="002853D7">
        <w:rPr>
          <w:rFonts w:asciiTheme="minorHAnsi" w:hAnsiTheme="minorHAnsi"/>
          <w:sz w:val="22"/>
        </w:rPr>
        <w:t xml:space="preserve">shall be required to </w:t>
      </w:r>
      <w:r w:rsidRPr="002853D7">
        <w:rPr>
          <w:rFonts w:asciiTheme="minorHAnsi" w:hAnsiTheme="minorHAnsi"/>
          <w:sz w:val="22"/>
        </w:rPr>
        <w:t>first seek and obtain permission from Council before planting tre</w:t>
      </w:r>
      <w:r w:rsidR="00322253" w:rsidRPr="002853D7">
        <w:rPr>
          <w:rFonts w:asciiTheme="minorHAnsi" w:hAnsiTheme="minorHAnsi"/>
          <w:sz w:val="22"/>
        </w:rPr>
        <w:t>es and shrubs within Council-</w:t>
      </w:r>
      <w:r w:rsidRPr="002853D7">
        <w:rPr>
          <w:rFonts w:asciiTheme="minorHAnsi" w:hAnsiTheme="minorHAnsi"/>
          <w:sz w:val="22"/>
        </w:rPr>
        <w:t xml:space="preserve">managed open space environments and roadsides. </w:t>
      </w:r>
    </w:p>
    <w:p w14:paraId="3BF31FFB" w14:textId="77777777" w:rsidR="006A768C" w:rsidRPr="006A768C" w:rsidRDefault="00B6784F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/>
          <w:sz w:val="22"/>
        </w:rPr>
      </w:pPr>
      <w:r w:rsidRPr="002853D7">
        <w:rPr>
          <w:rFonts w:asciiTheme="minorHAnsi" w:hAnsiTheme="minorHAnsi"/>
          <w:sz w:val="22"/>
        </w:rPr>
        <w:t>Individual tree requests by residents must be fully</w:t>
      </w:r>
      <w:r w:rsidRPr="002853D7">
        <w:rPr>
          <w:rFonts w:asciiTheme="minorHAnsi" w:hAnsiTheme="minorHAnsi" w:cs="Calibri"/>
          <w:sz w:val="22"/>
        </w:rPr>
        <w:t xml:space="preserve"> assessed for suitability before approval by the Council. </w:t>
      </w:r>
    </w:p>
    <w:p w14:paraId="56A05F50" w14:textId="0F2F9CA4" w:rsidR="002853D7" w:rsidRPr="006A768C" w:rsidRDefault="006A768C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/>
          <w:sz w:val="22"/>
        </w:rPr>
      </w:pPr>
      <w:r w:rsidRPr="006A768C">
        <w:rPr>
          <w:rFonts w:asciiTheme="minorHAnsi" w:hAnsiTheme="minorHAnsi"/>
          <w:sz w:val="22"/>
        </w:rPr>
        <w:t>Unauthorised plantings on Council owned or managed land may be removed due to safety, amenity, maintenance or infrastructure impacts concerns.</w:t>
      </w:r>
    </w:p>
    <w:p w14:paraId="57DABAB1" w14:textId="797ECEDE" w:rsidR="0077381C" w:rsidRPr="00FC270F" w:rsidRDefault="0077381C" w:rsidP="006647B0">
      <w:pPr>
        <w:pStyle w:val="Heading2"/>
      </w:pPr>
      <w:bookmarkStart w:id="12" w:name="_Toc94003025"/>
      <w:r w:rsidRPr="00FC270F">
        <w:lastRenderedPageBreak/>
        <w:t>Tree Protection</w:t>
      </w:r>
      <w:bookmarkEnd w:id="12"/>
    </w:p>
    <w:p w14:paraId="229712F0" w14:textId="7F837853" w:rsidR="00DA74E8" w:rsidRPr="00DA605A" w:rsidRDefault="00D158A2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 xml:space="preserve">Uralla Shire Council will give priority to </w:t>
      </w:r>
      <w:r w:rsidR="00322253" w:rsidRPr="00DA605A">
        <w:rPr>
          <w:sz w:val="22"/>
        </w:rPr>
        <w:t xml:space="preserve">the </w:t>
      </w:r>
      <w:r w:rsidR="0077381C" w:rsidRPr="00DA605A">
        <w:rPr>
          <w:sz w:val="22"/>
        </w:rPr>
        <w:t>protection of trees in all aspects of the</w:t>
      </w:r>
      <w:r w:rsidR="00DA74E8" w:rsidRPr="00DA605A">
        <w:rPr>
          <w:sz w:val="22"/>
        </w:rPr>
        <w:t xml:space="preserve"> </w:t>
      </w:r>
      <w:r w:rsidRPr="00DA605A">
        <w:rPr>
          <w:sz w:val="22"/>
        </w:rPr>
        <w:t xml:space="preserve">Council’s development, construction, temporary works and </w:t>
      </w:r>
      <w:r w:rsidR="00852FDD" w:rsidRPr="00DA605A">
        <w:rPr>
          <w:sz w:val="22"/>
        </w:rPr>
        <w:t xml:space="preserve">all </w:t>
      </w:r>
      <w:r w:rsidRPr="00DA605A">
        <w:rPr>
          <w:sz w:val="22"/>
        </w:rPr>
        <w:t>other activities that may affect tree health.</w:t>
      </w:r>
    </w:p>
    <w:p w14:paraId="5939F950" w14:textId="552752FA" w:rsidR="00D158A2" w:rsidRPr="00DA605A" w:rsidRDefault="00D158A2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 xml:space="preserve">Protection of Council managed trees is to be considered during civil works or maintenance </w:t>
      </w:r>
      <w:r w:rsidR="008C1D2F" w:rsidRPr="00DA605A">
        <w:rPr>
          <w:sz w:val="22"/>
        </w:rPr>
        <w:t>activities that</w:t>
      </w:r>
      <w:r w:rsidRPr="00DA605A">
        <w:rPr>
          <w:sz w:val="22"/>
        </w:rPr>
        <w:t xml:space="preserve"> can affect trees</w:t>
      </w:r>
      <w:r w:rsidR="008C1D2F" w:rsidRPr="00DA605A">
        <w:rPr>
          <w:sz w:val="22"/>
        </w:rPr>
        <w:t>.</w:t>
      </w:r>
    </w:p>
    <w:p w14:paraId="5D3BBE2F" w14:textId="5CB1326E" w:rsidR="00D158A2" w:rsidRPr="00DA605A" w:rsidRDefault="00D158A2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 xml:space="preserve">Retaining of trees will be </w:t>
      </w:r>
      <w:r w:rsidR="0077618C" w:rsidRPr="00DA605A">
        <w:rPr>
          <w:sz w:val="22"/>
        </w:rPr>
        <w:t>a</w:t>
      </w:r>
      <w:r w:rsidR="008C1D2F" w:rsidRPr="00DA605A">
        <w:rPr>
          <w:sz w:val="22"/>
        </w:rPr>
        <w:t xml:space="preserve"> key consideration in applications for new developments or in implementation of new projects. </w:t>
      </w:r>
    </w:p>
    <w:p w14:paraId="3326F465" w14:textId="20E05FF4" w:rsidR="00FF66D1" w:rsidRPr="00DA605A" w:rsidRDefault="00852FDD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 xml:space="preserve">Costs associated with private works that impact on trees will be borne by the person/s undertaking the works. </w:t>
      </w:r>
    </w:p>
    <w:p w14:paraId="5ACDCE15" w14:textId="23F77B77" w:rsidR="00FF66D1" w:rsidRPr="00DA605A" w:rsidRDefault="00304E80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 xml:space="preserve">Council shall </w:t>
      </w:r>
      <w:r w:rsidR="00044894" w:rsidRPr="00DA605A">
        <w:rPr>
          <w:sz w:val="22"/>
        </w:rPr>
        <w:t xml:space="preserve">endeavour to </w:t>
      </w:r>
      <w:r w:rsidRPr="00DA605A">
        <w:rPr>
          <w:sz w:val="22"/>
        </w:rPr>
        <w:t>protect and control</w:t>
      </w:r>
      <w:r w:rsidR="00E74AE3" w:rsidRPr="00DA605A">
        <w:rPr>
          <w:sz w:val="22"/>
        </w:rPr>
        <w:t xml:space="preserve"> all visible/known weeds, pests and </w:t>
      </w:r>
      <w:r w:rsidR="00EF087E" w:rsidRPr="00DA605A">
        <w:rPr>
          <w:sz w:val="22"/>
        </w:rPr>
        <w:t>diseases that</w:t>
      </w:r>
      <w:r w:rsidR="00E74AE3" w:rsidRPr="00DA605A">
        <w:rPr>
          <w:sz w:val="22"/>
        </w:rPr>
        <w:t xml:space="preserve"> pose a threat to the tree health. </w:t>
      </w:r>
    </w:p>
    <w:p w14:paraId="2034858D" w14:textId="7AB668B8" w:rsidR="00275CB5" w:rsidRPr="00DA605A" w:rsidRDefault="00275CB5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>Inspections of</w:t>
      </w:r>
      <w:r w:rsidR="00555284" w:rsidRPr="00DA605A">
        <w:rPr>
          <w:sz w:val="22"/>
        </w:rPr>
        <w:t xml:space="preserve"> council-</w:t>
      </w:r>
      <w:r w:rsidRPr="00DA605A">
        <w:rPr>
          <w:sz w:val="22"/>
        </w:rPr>
        <w:t xml:space="preserve">owned and managed tree sites shall be undertaken routinely, with frequency based on the </w:t>
      </w:r>
      <w:r w:rsidR="00B6784F" w:rsidRPr="00DA605A">
        <w:rPr>
          <w:sz w:val="22"/>
        </w:rPr>
        <w:t xml:space="preserve">risk level of each site. </w:t>
      </w:r>
    </w:p>
    <w:p w14:paraId="550738F2" w14:textId="3E73538B" w:rsidR="00B6784F" w:rsidRPr="002853D7" w:rsidRDefault="00B6784F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 w:cs="Calibri"/>
          <w:sz w:val="22"/>
        </w:rPr>
      </w:pPr>
      <w:r w:rsidRPr="00DA605A">
        <w:rPr>
          <w:sz w:val="22"/>
        </w:rPr>
        <w:t>Customer requests that identify any trees posing an immediate risk to public safety will be actioned as soo</w:t>
      </w:r>
      <w:r w:rsidRPr="002853D7">
        <w:rPr>
          <w:rFonts w:asciiTheme="minorHAnsi" w:hAnsiTheme="minorHAnsi" w:cs="Calibri"/>
          <w:sz w:val="22"/>
        </w:rPr>
        <w:t>n as reasonably possible</w:t>
      </w:r>
      <w:r w:rsidR="00B84B6C">
        <w:rPr>
          <w:rFonts w:asciiTheme="minorHAnsi" w:hAnsiTheme="minorHAnsi" w:cs="Calibri"/>
          <w:sz w:val="22"/>
        </w:rPr>
        <w:t>.</w:t>
      </w:r>
    </w:p>
    <w:p w14:paraId="6E01E506" w14:textId="32B2E5FE" w:rsidR="0040234E" w:rsidRPr="00FC270F" w:rsidRDefault="0040234E" w:rsidP="006647B0">
      <w:pPr>
        <w:pStyle w:val="Heading2"/>
      </w:pPr>
      <w:bookmarkStart w:id="13" w:name="_Toc94003026"/>
      <w:r w:rsidRPr="00FC270F">
        <w:t>Tree Pruning</w:t>
      </w:r>
      <w:bookmarkEnd w:id="13"/>
      <w:r w:rsidRPr="00FC270F">
        <w:t xml:space="preserve"> </w:t>
      </w:r>
    </w:p>
    <w:p w14:paraId="141E3481" w14:textId="3A8D12E0" w:rsidR="00E74AE3" w:rsidRPr="002853D7" w:rsidRDefault="00E74AE3" w:rsidP="00E74AE3">
      <w:pPr>
        <w:spacing w:line="276" w:lineRule="auto"/>
        <w:jc w:val="both"/>
        <w:rPr>
          <w:rFonts w:cs="Calibri"/>
          <w:sz w:val="22"/>
        </w:rPr>
      </w:pPr>
      <w:r w:rsidRPr="002853D7">
        <w:rPr>
          <w:sz w:val="22"/>
        </w:rPr>
        <w:t>Once a street tre</w:t>
      </w:r>
      <w:r w:rsidR="00044894">
        <w:rPr>
          <w:sz w:val="22"/>
        </w:rPr>
        <w:t>e is established, pruning is the</w:t>
      </w:r>
      <w:r w:rsidRPr="002853D7">
        <w:rPr>
          <w:sz w:val="22"/>
        </w:rPr>
        <w:t xml:space="preserve"> major ongoing maintenance require</w:t>
      </w:r>
      <w:r w:rsidR="00555284" w:rsidRPr="002853D7">
        <w:rPr>
          <w:sz w:val="22"/>
        </w:rPr>
        <w:t>d</w:t>
      </w:r>
      <w:r w:rsidRPr="002853D7">
        <w:rPr>
          <w:sz w:val="22"/>
        </w:rPr>
        <w:t xml:space="preserve"> to manage risk to the public and maintain tree </w:t>
      </w:r>
      <w:r w:rsidR="00270ACE" w:rsidRPr="002853D7">
        <w:rPr>
          <w:sz w:val="22"/>
        </w:rPr>
        <w:t>health</w:t>
      </w:r>
      <w:r w:rsidRPr="002853D7">
        <w:rPr>
          <w:sz w:val="22"/>
        </w:rPr>
        <w:t>:</w:t>
      </w:r>
    </w:p>
    <w:p w14:paraId="7C4FF934" w14:textId="37C09589" w:rsidR="009250F0" w:rsidRPr="00DA605A" w:rsidRDefault="009250F0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2853D7">
        <w:rPr>
          <w:rFonts w:asciiTheme="minorHAnsi" w:hAnsiTheme="minorHAnsi" w:cs="Calibri"/>
          <w:sz w:val="22"/>
        </w:rPr>
        <w:t>C</w:t>
      </w:r>
      <w:r w:rsidRPr="00DA605A">
        <w:rPr>
          <w:sz w:val="22"/>
        </w:rPr>
        <w:t>ouncil shall be responsible for pruning all trees</w:t>
      </w:r>
      <w:r w:rsidR="0077618C" w:rsidRPr="00DA605A">
        <w:rPr>
          <w:sz w:val="22"/>
        </w:rPr>
        <w:t xml:space="preserve"> as required that are located on</w:t>
      </w:r>
      <w:r w:rsidRPr="00DA605A">
        <w:rPr>
          <w:sz w:val="22"/>
        </w:rPr>
        <w:t xml:space="preserve"> Council managed land. </w:t>
      </w:r>
    </w:p>
    <w:p w14:paraId="2FA5B923" w14:textId="77777777" w:rsidR="00C3060A" w:rsidRPr="00DA605A" w:rsidRDefault="008923E9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 xml:space="preserve">Council will undertake street and park tree pruning to improve tree health, structure and to provide nominal clearances for pathways, roads, buildings and other essential infrastructure. </w:t>
      </w:r>
    </w:p>
    <w:p w14:paraId="1BD377DE" w14:textId="6CF2245D" w:rsidR="0040234E" w:rsidRPr="002853D7" w:rsidRDefault="0040234E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 w:cs="Calibri"/>
          <w:sz w:val="22"/>
        </w:rPr>
      </w:pPr>
      <w:r w:rsidRPr="00DA605A">
        <w:rPr>
          <w:sz w:val="22"/>
        </w:rPr>
        <w:t>Residents are not permitted to prune or remove Council trees. The Council will investigate una</w:t>
      </w:r>
      <w:r w:rsidRPr="002853D7">
        <w:rPr>
          <w:rFonts w:asciiTheme="minorHAnsi" w:hAnsiTheme="minorHAnsi" w:cs="Calibri"/>
          <w:sz w:val="22"/>
        </w:rPr>
        <w:t>uthorised tree pruning and pursue enforcement action where appropriate in accord</w:t>
      </w:r>
      <w:r w:rsidR="00044894">
        <w:rPr>
          <w:rFonts w:asciiTheme="minorHAnsi" w:hAnsiTheme="minorHAnsi" w:cs="Calibri"/>
          <w:sz w:val="22"/>
        </w:rPr>
        <w:t>ance with the Enforcement Procedure</w:t>
      </w:r>
      <w:r w:rsidRPr="002853D7">
        <w:rPr>
          <w:rFonts w:asciiTheme="minorHAnsi" w:hAnsiTheme="minorHAnsi" w:cs="Calibri"/>
          <w:sz w:val="22"/>
        </w:rPr>
        <w:t>.</w:t>
      </w:r>
    </w:p>
    <w:p w14:paraId="47DE9F0F" w14:textId="3CB176D2" w:rsidR="0040234E" w:rsidRPr="00FC270F" w:rsidRDefault="008C1D2F" w:rsidP="006647B0">
      <w:pPr>
        <w:pStyle w:val="Heading2"/>
      </w:pPr>
      <w:bookmarkStart w:id="14" w:name="_Toc94003027"/>
      <w:r w:rsidRPr="00FC270F">
        <w:t xml:space="preserve">Tree </w:t>
      </w:r>
      <w:r w:rsidR="007D36A7" w:rsidRPr="00FC270F">
        <w:t>r</w:t>
      </w:r>
      <w:r w:rsidR="0040234E" w:rsidRPr="00FC270F">
        <w:t xml:space="preserve">emoval </w:t>
      </w:r>
      <w:r w:rsidR="007D36A7" w:rsidRPr="00FC270F">
        <w:t>and replacement</w:t>
      </w:r>
      <w:bookmarkEnd w:id="14"/>
      <w:r w:rsidR="007D36A7" w:rsidRPr="00FC270F">
        <w:t xml:space="preserve"> </w:t>
      </w:r>
    </w:p>
    <w:p w14:paraId="1D02986B" w14:textId="7E0254D1" w:rsidR="00D158A2" w:rsidRPr="00DA605A" w:rsidRDefault="006E7C5D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 xml:space="preserve">Council will </w:t>
      </w:r>
      <w:r w:rsidR="004E654B" w:rsidRPr="00DA605A">
        <w:rPr>
          <w:sz w:val="22"/>
        </w:rPr>
        <w:t>approve</w:t>
      </w:r>
      <w:r w:rsidR="00555284" w:rsidRPr="00DA605A">
        <w:rPr>
          <w:sz w:val="22"/>
        </w:rPr>
        <w:t xml:space="preserve"> the</w:t>
      </w:r>
      <w:r w:rsidR="004E654B" w:rsidRPr="00DA605A">
        <w:rPr>
          <w:sz w:val="22"/>
        </w:rPr>
        <w:t xml:space="preserve"> removal </w:t>
      </w:r>
      <w:r w:rsidR="00FC270F" w:rsidRPr="00DA605A">
        <w:rPr>
          <w:sz w:val="22"/>
        </w:rPr>
        <w:t>of</w:t>
      </w:r>
      <w:r w:rsidR="00702E68" w:rsidRPr="00DA605A">
        <w:rPr>
          <w:sz w:val="22"/>
        </w:rPr>
        <w:t xml:space="preserve"> dead, dying or potentially dangerous </w:t>
      </w:r>
      <w:r w:rsidR="0079300B" w:rsidRPr="00DA605A">
        <w:rPr>
          <w:sz w:val="22"/>
        </w:rPr>
        <w:t xml:space="preserve">trees to </w:t>
      </w:r>
      <w:r w:rsidR="0040234E" w:rsidRPr="00DA605A">
        <w:rPr>
          <w:sz w:val="22"/>
        </w:rPr>
        <w:t xml:space="preserve">ensure public </w:t>
      </w:r>
      <w:r w:rsidR="0079300B" w:rsidRPr="00DA605A">
        <w:rPr>
          <w:sz w:val="22"/>
        </w:rPr>
        <w:t>safety</w:t>
      </w:r>
      <w:r w:rsidR="0040234E" w:rsidRPr="00DA605A">
        <w:rPr>
          <w:sz w:val="22"/>
        </w:rPr>
        <w:t xml:space="preserve">, to protect </w:t>
      </w:r>
      <w:r w:rsidR="0079300B" w:rsidRPr="00DA605A">
        <w:rPr>
          <w:sz w:val="22"/>
        </w:rPr>
        <w:t xml:space="preserve">property and </w:t>
      </w:r>
      <w:r w:rsidR="0040234E" w:rsidRPr="00DA605A">
        <w:rPr>
          <w:sz w:val="22"/>
        </w:rPr>
        <w:t xml:space="preserve">infrastructure, or to facilitate approved development and infrastructure improvements. </w:t>
      </w:r>
      <w:r w:rsidR="0079300B" w:rsidRPr="00DA605A">
        <w:rPr>
          <w:sz w:val="22"/>
        </w:rPr>
        <w:t xml:space="preserve"> </w:t>
      </w:r>
    </w:p>
    <w:p w14:paraId="34C685D0" w14:textId="303F0C92" w:rsidR="005A6EBD" w:rsidRPr="00DA605A" w:rsidRDefault="005A6EBD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>Council may be obliged to remove unauthorised plantings, without compensation to the person/s who planted them without permission.</w:t>
      </w:r>
    </w:p>
    <w:p w14:paraId="09155160" w14:textId="7002FF37" w:rsidR="00FC270F" w:rsidRPr="00DA605A" w:rsidRDefault="00FC270F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sz w:val="22"/>
        </w:rPr>
      </w:pPr>
      <w:r w:rsidRPr="00DA605A">
        <w:rPr>
          <w:sz w:val="22"/>
        </w:rPr>
        <w:t>Residents may submit a request for a tree to be considered for removal due to safety or other concerns. A written request must be submitted to Co</w:t>
      </w:r>
      <w:r w:rsidR="00555284" w:rsidRPr="00DA605A">
        <w:rPr>
          <w:sz w:val="22"/>
        </w:rPr>
        <w:t>u</w:t>
      </w:r>
      <w:r w:rsidR="002F3410" w:rsidRPr="00DA605A">
        <w:rPr>
          <w:sz w:val="22"/>
        </w:rPr>
        <w:t>ncil for a tree within Council-</w:t>
      </w:r>
      <w:r w:rsidR="00555284" w:rsidRPr="00DA605A">
        <w:rPr>
          <w:sz w:val="22"/>
        </w:rPr>
        <w:t>o</w:t>
      </w:r>
      <w:r w:rsidRPr="00DA605A">
        <w:rPr>
          <w:sz w:val="22"/>
        </w:rPr>
        <w:t>wned land or outside the resident’s property to be considered for removal.</w:t>
      </w:r>
    </w:p>
    <w:p w14:paraId="05BCC34C" w14:textId="710E4FA1" w:rsidR="004E654B" w:rsidRDefault="004E654B" w:rsidP="00DA605A">
      <w:pPr>
        <w:pStyle w:val="ListParagraph"/>
        <w:numPr>
          <w:ilvl w:val="0"/>
          <w:numId w:val="26"/>
        </w:numPr>
        <w:tabs>
          <w:tab w:val="left" w:pos="318"/>
        </w:tabs>
        <w:spacing w:before="120" w:after="120" w:line="276" w:lineRule="auto"/>
        <w:ind w:left="709"/>
        <w:jc w:val="both"/>
        <w:rPr>
          <w:rFonts w:asciiTheme="minorHAnsi" w:hAnsiTheme="minorHAnsi" w:cs="Calibri"/>
          <w:sz w:val="22"/>
        </w:rPr>
      </w:pPr>
      <w:r w:rsidRPr="00DA605A">
        <w:rPr>
          <w:sz w:val="22"/>
        </w:rPr>
        <w:t>It is an offence for a person to cut, saw, poison or remove any tree or shrub on any land under the care, cont</w:t>
      </w:r>
      <w:r w:rsidRPr="002853D7">
        <w:rPr>
          <w:rFonts w:asciiTheme="minorHAnsi" w:hAnsiTheme="minorHAnsi" w:cs="Calibri"/>
          <w:sz w:val="22"/>
        </w:rPr>
        <w:t>rol and management of the Council.</w:t>
      </w:r>
    </w:p>
    <w:p w14:paraId="4113AA95" w14:textId="77777777" w:rsidR="006647B0" w:rsidRPr="00706A34" w:rsidRDefault="006647B0" w:rsidP="006647B0">
      <w:pPr>
        <w:pStyle w:val="Heading1"/>
      </w:pPr>
      <w:bookmarkStart w:id="15" w:name="_Toc93998750"/>
      <w:bookmarkStart w:id="16" w:name="_Toc94003028"/>
      <w:r w:rsidRPr="00706A34">
        <w:lastRenderedPageBreak/>
        <w:t>Related Policy Material</w:t>
      </w:r>
      <w:bookmarkEnd w:id="15"/>
      <w:bookmarkEnd w:id="16"/>
    </w:p>
    <w:p w14:paraId="2B1F0457" w14:textId="1F3EA384" w:rsidR="00A853E0" w:rsidRPr="004A2360" w:rsidRDefault="00A853E0" w:rsidP="004A2360">
      <w:pPr>
        <w:tabs>
          <w:tab w:val="left" w:pos="318"/>
        </w:tabs>
        <w:spacing w:before="120" w:after="120" w:line="276" w:lineRule="auto"/>
        <w:ind w:left="360"/>
        <w:jc w:val="both"/>
        <w:rPr>
          <w:sz w:val="22"/>
        </w:rPr>
      </w:pPr>
      <w:r w:rsidRPr="004A2360">
        <w:rPr>
          <w:b/>
          <w:sz w:val="22"/>
        </w:rPr>
        <w:t>Uralla Shire Open Space Strategy</w:t>
      </w:r>
      <w:r w:rsidR="00D50F46" w:rsidRPr="004A2360">
        <w:rPr>
          <w:b/>
          <w:sz w:val="22"/>
        </w:rPr>
        <w:t xml:space="preserve"> 2018</w:t>
      </w:r>
      <w:r w:rsidRPr="004A2360">
        <w:rPr>
          <w:sz w:val="22"/>
        </w:rPr>
        <w:t>: The strategy provides an extensive analysis of the Shire’s green networks, pedestrian accessibility and shade amenity provisions to determine where opportunities lie to support and bolster the overall network.</w:t>
      </w:r>
    </w:p>
    <w:p w14:paraId="1FD3CEB6" w14:textId="6E5C3569" w:rsidR="006647B0" w:rsidRPr="004A2360" w:rsidRDefault="00EF2B3D" w:rsidP="004A2360">
      <w:pPr>
        <w:tabs>
          <w:tab w:val="left" w:pos="318"/>
        </w:tabs>
        <w:spacing w:before="120" w:after="120" w:line="276" w:lineRule="auto"/>
        <w:ind w:left="360"/>
        <w:jc w:val="both"/>
        <w:rPr>
          <w:sz w:val="22"/>
        </w:rPr>
      </w:pPr>
      <w:r w:rsidRPr="004A2360">
        <w:rPr>
          <w:b/>
          <w:sz w:val="22"/>
        </w:rPr>
        <w:t xml:space="preserve">Uralla Shire </w:t>
      </w:r>
      <w:r w:rsidR="006647B0" w:rsidRPr="004A2360">
        <w:rPr>
          <w:b/>
          <w:sz w:val="22"/>
        </w:rPr>
        <w:t>Roadside Vegetation Management Policy</w:t>
      </w:r>
      <w:r w:rsidRPr="004A2360">
        <w:rPr>
          <w:b/>
          <w:sz w:val="22"/>
        </w:rPr>
        <w:t xml:space="preserve"> 2013</w:t>
      </w:r>
      <w:r w:rsidR="002C2DF8" w:rsidRPr="004A2360">
        <w:rPr>
          <w:sz w:val="22"/>
        </w:rPr>
        <w:t xml:space="preserve">: </w:t>
      </w:r>
      <w:r w:rsidR="006647B0" w:rsidRPr="004A2360">
        <w:rPr>
          <w:sz w:val="22"/>
        </w:rPr>
        <w:t>The Policy provide the framework for Council management of vegetation on rural road corridors.</w:t>
      </w:r>
    </w:p>
    <w:p w14:paraId="1BADE39A" w14:textId="77777777" w:rsidR="006647B0" w:rsidRPr="004A2360" w:rsidRDefault="006647B0" w:rsidP="004A2360">
      <w:pPr>
        <w:tabs>
          <w:tab w:val="left" w:pos="318"/>
        </w:tabs>
        <w:spacing w:before="120" w:after="120" w:line="276" w:lineRule="auto"/>
        <w:ind w:left="360"/>
        <w:jc w:val="both"/>
        <w:rPr>
          <w:sz w:val="22"/>
        </w:rPr>
      </w:pPr>
      <w:r w:rsidRPr="004A2360">
        <w:rPr>
          <w:b/>
          <w:i/>
          <w:sz w:val="22"/>
        </w:rPr>
        <w:t>National Parks and Wildlife Act 1974</w:t>
      </w:r>
      <w:r w:rsidRPr="004A2360">
        <w:rPr>
          <w:sz w:val="22"/>
        </w:rPr>
        <w:t xml:space="preserve"> - protected fauna and plants. </w:t>
      </w:r>
    </w:p>
    <w:p w14:paraId="7901495C" w14:textId="77777777" w:rsidR="006647B0" w:rsidRPr="004A2360" w:rsidRDefault="006647B0" w:rsidP="004A2360">
      <w:pPr>
        <w:tabs>
          <w:tab w:val="left" w:pos="318"/>
        </w:tabs>
        <w:spacing w:before="120" w:after="120" w:line="276" w:lineRule="auto"/>
        <w:ind w:left="360"/>
        <w:jc w:val="both"/>
        <w:rPr>
          <w:sz w:val="22"/>
        </w:rPr>
      </w:pPr>
      <w:r w:rsidRPr="004A2360">
        <w:rPr>
          <w:b/>
          <w:i/>
          <w:sz w:val="22"/>
        </w:rPr>
        <w:t>New South Wales Heritage Act 1977</w:t>
      </w:r>
      <w:r w:rsidRPr="004A2360">
        <w:rPr>
          <w:sz w:val="22"/>
        </w:rPr>
        <w:t xml:space="preserve"> - sites under conservation and orders, relics. </w:t>
      </w:r>
    </w:p>
    <w:p w14:paraId="41683406" w14:textId="77777777" w:rsidR="006647B0" w:rsidRPr="004A2360" w:rsidRDefault="006647B0" w:rsidP="004A2360">
      <w:pPr>
        <w:tabs>
          <w:tab w:val="left" w:pos="318"/>
        </w:tabs>
        <w:spacing w:before="120" w:after="120" w:line="276" w:lineRule="auto"/>
        <w:ind w:left="360"/>
        <w:jc w:val="both"/>
        <w:rPr>
          <w:sz w:val="22"/>
        </w:rPr>
      </w:pPr>
      <w:r w:rsidRPr="004A2360">
        <w:rPr>
          <w:b/>
          <w:i/>
          <w:sz w:val="22"/>
        </w:rPr>
        <w:t>Threatened Species Conservation Act 1995</w:t>
      </w:r>
      <w:r w:rsidRPr="004A2360">
        <w:rPr>
          <w:sz w:val="22"/>
        </w:rPr>
        <w:t xml:space="preserve"> – endangered ecological communities, critical habitat, endangered and vulnerable species, key threatening processes, recovery plans.</w:t>
      </w:r>
    </w:p>
    <w:p w14:paraId="10819151" w14:textId="77777777" w:rsidR="006647B0" w:rsidRPr="004A2360" w:rsidRDefault="006647B0" w:rsidP="004A2360">
      <w:pPr>
        <w:tabs>
          <w:tab w:val="left" w:pos="318"/>
        </w:tabs>
        <w:spacing w:before="120" w:after="120" w:line="276" w:lineRule="auto"/>
        <w:ind w:left="360"/>
        <w:jc w:val="both"/>
        <w:rPr>
          <w:sz w:val="22"/>
        </w:rPr>
      </w:pPr>
      <w:r w:rsidRPr="004A2360">
        <w:rPr>
          <w:b/>
          <w:i/>
          <w:sz w:val="22"/>
        </w:rPr>
        <w:t xml:space="preserve">Rural Fires Act 1997 </w:t>
      </w:r>
      <w:r w:rsidRPr="004A2360">
        <w:rPr>
          <w:sz w:val="22"/>
        </w:rPr>
        <w:t xml:space="preserve">- authorised removal of fire hazards. </w:t>
      </w:r>
    </w:p>
    <w:p w14:paraId="55B08CBE" w14:textId="77777777" w:rsidR="006647B0" w:rsidRPr="004A2360" w:rsidRDefault="006647B0" w:rsidP="004A2360">
      <w:pPr>
        <w:tabs>
          <w:tab w:val="left" w:pos="318"/>
        </w:tabs>
        <w:spacing w:before="120" w:after="120" w:line="276" w:lineRule="auto"/>
        <w:ind w:left="360"/>
        <w:jc w:val="both"/>
        <w:rPr>
          <w:sz w:val="22"/>
        </w:rPr>
      </w:pPr>
      <w:r w:rsidRPr="004A2360">
        <w:rPr>
          <w:b/>
          <w:i/>
          <w:sz w:val="22"/>
        </w:rPr>
        <w:t xml:space="preserve">Noxious Weeds Act 1993 </w:t>
      </w:r>
      <w:r w:rsidRPr="004A2360">
        <w:rPr>
          <w:sz w:val="22"/>
        </w:rPr>
        <w:t xml:space="preserve">- clearing of noxious weeds. </w:t>
      </w:r>
    </w:p>
    <w:p w14:paraId="602F7745" w14:textId="56DBC811" w:rsidR="006647B0" w:rsidRPr="000077A6" w:rsidRDefault="006647B0" w:rsidP="006647B0">
      <w:pPr>
        <w:spacing w:line="276" w:lineRule="auto"/>
        <w:jc w:val="both"/>
        <w:rPr>
          <w:rFonts w:cs="Calibri"/>
          <w:sz w:val="22"/>
        </w:rPr>
      </w:pPr>
      <w:r w:rsidRPr="000077A6">
        <w:rPr>
          <w:rFonts w:cs="Calibri"/>
          <w:sz w:val="22"/>
        </w:rPr>
        <w:br w:type="page"/>
      </w:r>
    </w:p>
    <w:p w14:paraId="10F12CED" w14:textId="0814AD9D" w:rsidR="00096971" w:rsidRDefault="00096971" w:rsidP="006647B0">
      <w:pPr>
        <w:pStyle w:val="Heading1"/>
      </w:pPr>
      <w:bookmarkStart w:id="17" w:name="_Toc438646280"/>
      <w:bookmarkStart w:id="18" w:name="_Toc40191517"/>
      <w:bookmarkStart w:id="19" w:name="_Toc94003029"/>
      <w:bookmarkEnd w:id="10"/>
      <w:r w:rsidRPr="00710DC6">
        <w:lastRenderedPageBreak/>
        <w:t>Definitions</w:t>
      </w:r>
      <w:bookmarkEnd w:id="17"/>
      <w:bookmarkEnd w:id="18"/>
      <w:bookmarkEnd w:id="19"/>
    </w:p>
    <w:tbl>
      <w:tblPr>
        <w:tblStyle w:val="TableGrid"/>
        <w:tblW w:w="4853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372"/>
      </w:tblGrid>
      <w:tr w:rsidR="002853D7" w:rsidRPr="0086511F" w14:paraId="2B433DE3" w14:textId="77777777" w:rsidTr="00373808">
        <w:tc>
          <w:tcPr>
            <w:tcW w:w="1060" w:type="pct"/>
          </w:tcPr>
          <w:p w14:paraId="03CEDBEA" w14:textId="77777777" w:rsidR="002853D7" w:rsidRPr="00D50F46" w:rsidRDefault="002853D7" w:rsidP="00760575">
            <w:pPr>
              <w:spacing w:before="100" w:beforeAutospacing="1" w:after="240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Council Tree Asset</w:t>
            </w:r>
          </w:p>
        </w:tc>
        <w:tc>
          <w:tcPr>
            <w:tcW w:w="3940" w:type="pct"/>
          </w:tcPr>
          <w:p w14:paraId="31D74A1E" w14:textId="77777777" w:rsidR="002853D7" w:rsidRPr="0086511F" w:rsidRDefault="002853D7" w:rsidP="00760575">
            <w:pPr>
              <w:spacing w:before="100" w:beforeAutospacing="1" w:after="240"/>
              <w:jc w:val="both"/>
              <w:rPr>
                <w:sz w:val="22"/>
              </w:rPr>
            </w:pPr>
            <w:r>
              <w:rPr>
                <w:sz w:val="22"/>
              </w:rPr>
              <w:t>Any tree planted or self-sown within a road reserve, open space area or roadside within the Uralla Shire local government area. Referred to as tree or trees in this Policy.</w:t>
            </w:r>
          </w:p>
        </w:tc>
      </w:tr>
      <w:tr w:rsidR="002853D7" w:rsidRPr="0086511F" w14:paraId="04AD31D0" w14:textId="77777777" w:rsidTr="00373808">
        <w:tc>
          <w:tcPr>
            <w:tcW w:w="1060" w:type="pct"/>
          </w:tcPr>
          <w:p w14:paraId="4DA9F0E6" w14:textId="77777777" w:rsidR="002853D7" w:rsidRPr="00D50F46" w:rsidRDefault="002853D7" w:rsidP="00760575">
            <w:pPr>
              <w:spacing w:before="100" w:beforeAutospacing="1" w:after="24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Amenity</w:t>
            </w:r>
          </w:p>
        </w:tc>
        <w:tc>
          <w:tcPr>
            <w:tcW w:w="3940" w:type="pct"/>
          </w:tcPr>
          <w:p w14:paraId="0B8B93AE" w14:textId="77777777" w:rsidR="002853D7" w:rsidRPr="0086511F" w:rsidRDefault="002853D7" w:rsidP="00760575">
            <w:pPr>
              <w:spacing w:before="100" w:beforeAutospacing="1" w:after="240"/>
              <w:jc w:val="both"/>
              <w:rPr>
                <w:sz w:val="22"/>
              </w:rPr>
            </w:pPr>
            <w:r w:rsidRPr="0086511F">
              <w:rPr>
                <w:sz w:val="22"/>
              </w:rPr>
              <w:t>That which gives pleasure by being aesthetically attractive, affording comfort, sustaining life and health or creating a sense of well-being.</w:t>
            </w:r>
          </w:p>
        </w:tc>
      </w:tr>
      <w:tr w:rsidR="002853D7" w:rsidRPr="0086511F" w14:paraId="56B5DB30" w14:textId="77777777" w:rsidTr="00373808">
        <w:tc>
          <w:tcPr>
            <w:tcW w:w="1060" w:type="pct"/>
          </w:tcPr>
          <w:p w14:paraId="035CA380" w14:textId="77777777" w:rsidR="002853D7" w:rsidRPr="00D50F46" w:rsidRDefault="002853D7" w:rsidP="00760575">
            <w:pPr>
              <w:spacing w:before="100" w:beforeAutospacing="1" w:after="24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Biodiversity</w:t>
            </w:r>
          </w:p>
        </w:tc>
        <w:tc>
          <w:tcPr>
            <w:tcW w:w="3940" w:type="pct"/>
          </w:tcPr>
          <w:p w14:paraId="13F91C0D" w14:textId="77777777" w:rsidR="002853D7" w:rsidRPr="0086511F" w:rsidRDefault="002853D7" w:rsidP="00760575">
            <w:pPr>
              <w:spacing w:before="100" w:beforeAutospacing="1" w:after="240"/>
              <w:jc w:val="both"/>
              <w:rPr>
                <w:sz w:val="22"/>
              </w:rPr>
            </w:pPr>
            <w:r w:rsidRPr="0086511F">
              <w:rPr>
                <w:sz w:val="22"/>
              </w:rPr>
              <w:t xml:space="preserve">The variety of all life forms: plants, animals, microorganisms, their genes; and the terrestrial, marine and freshwater ecosystems of which they are apart. </w:t>
            </w:r>
          </w:p>
        </w:tc>
      </w:tr>
      <w:tr w:rsidR="002853D7" w:rsidRPr="0086511F" w14:paraId="06913771" w14:textId="77777777" w:rsidTr="00373808">
        <w:trPr>
          <w:trHeight w:val="2491"/>
        </w:trPr>
        <w:tc>
          <w:tcPr>
            <w:tcW w:w="1060" w:type="pct"/>
          </w:tcPr>
          <w:p w14:paraId="19A6B0AF" w14:textId="77777777" w:rsidR="002853D7" w:rsidRPr="00D50F46" w:rsidRDefault="002853D7" w:rsidP="00760575">
            <w:pPr>
              <w:spacing w:before="100" w:beforeAutospacing="1" w:after="12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Dead</w:t>
            </w:r>
          </w:p>
        </w:tc>
        <w:tc>
          <w:tcPr>
            <w:tcW w:w="3940" w:type="pct"/>
          </w:tcPr>
          <w:p w14:paraId="2AD4E0CC" w14:textId="77777777" w:rsidR="002853D7" w:rsidRPr="0086511F" w:rsidRDefault="002853D7" w:rsidP="00760575">
            <w:pPr>
              <w:spacing w:before="100" w:beforeAutospacing="1" w:after="120"/>
              <w:jc w:val="both"/>
              <w:rPr>
                <w:sz w:val="22"/>
              </w:rPr>
            </w:pPr>
            <w:r w:rsidRPr="0086511F">
              <w:rPr>
                <w:sz w:val="22"/>
              </w:rPr>
              <w:t>A tree that is no longer capable of performing any of the following processes:</w:t>
            </w:r>
          </w:p>
          <w:p w14:paraId="43C0C6EE" w14:textId="77777777" w:rsidR="002853D7" w:rsidRPr="0086511F" w:rsidRDefault="002853D7" w:rsidP="00760575">
            <w:pPr>
              <w:pStyle w:val="ListParagraph"/>
              <w:numPr>
                <w:ilvl w:val="0"/>
                <w:numId w:val="13"/>
              </w:numPr>
              <w:spacing w:after="120"/>
              <w:ind w:left="602" w:hanging="284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511F">
              <w:rPr>
                <w:rFonts w:asciiTheme="minorHAnsi" w:hAnsiTheme="minorHAnsi"/>
                <w:sz w:val="22"/>
                <w:szCs w:val="22"/>
              </w:rPr>
              <w:t>Photosynthesis via its foliage crown (as indicated by the presence of moist, green or other coloured leaves);</w:t>
            </w:r>
          </w:p>
          <w:p w14:paraId="559C639D" w14:textId="77777777" w:rsidR="002853D7" w:rsidRPr="0086511F" w:rsidRDefault="002853D7" w:rsidP="00760575">
            <w:pPr>
              <w:pStyle w:val="ListParagraph"/>
              <w:numPr>
                <w:ilvl w:val="0"/>
                <w:numId w:val="13"/>
              </w:numPr>
              <w:spacing w:after="120"/>
              <w:ind w:left="60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511F">
              <w:rPr>
                <w:rFonts w:asciiTheme="minorHAnsi" w:hAnsiTheme="minorHAnsi"/>
                <w:sz w:val="22"/>
                <w:szCs w:val="22"/>
              </w:rPr>
              <w:t>Osmosis (the ability of the roots system to take up water);</w:t>
            </w:r>
          </w:p>
          <w:p w14:paraId="6BA65EFD" w14:textId="77777777" w:rsidR="002853D7" w:rsidRPr="0086511F" w:rsidRDefault="002853D7" w:rsidP="00760575">
            <w:pPr>
              <w:pStyle w:val="ListParagraph"/>
              <w:numPr>
                <w:ilvl w:val="0"/>
                <w:numId w:val="13"/>
              </w:numPr>
              <w:spacing w:after="120"/>
              <w:ind w:left="60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511F">
              <w:rPr>
                <w:rFonts w:asciiTheme="minorHAnsi" w:hAnsiTheme="minorHAnsi"/>
                <w:sz w:val="22"/>
                <w:szCs w:val="22"/>
              </w:rPr>
              <w:t>Turgidity (the ability of the plant to hold moisture in its cells);</w:t>
            </w:r>
          </w:p>
          <w:p w14:paraId="689711C2" w14:textId="77777777" w:rsidR="002853D7" w:rsidRPr="0086511F" w:rsidRDefault="002853D7" w:rsidP="00760575">
            <w:pPr>
              <w:pStyle w:val="ListParagraph"/>
              <w:numPr>
                <w:ilvl w:val="0"/>
                <w:numId w:val="13"/>
              </w:numPr>
              <w:spacing w:after="120"/>
              <w:ind w:left="60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511F">
              <w:rPr>
                <w:rFonts w:asciiTheme="minorHAnsi" w:hAnsiTheme="minorHAnsi"/>
                <w:sz w:val="22"/>
                <w:szCs w:val="22"/>
              </w:rPr>
              <w:t>Epicormic</w:t>
            </w:r>
            <w:proofErr w:type="spellEnd"/>
            <w:r w:rsidRPr="0086511F">
              <w:rPr>
                <w:rFonts w:asciiTheme="minorHAnsi" w:hAnsiTheme="minorHAnsi"/>
                <w:sz w:val="22"/>
                <w:szCs w:val="22"/>
              </w:rPr>
              <w:t xml:space="preserve"> shoots (the production of new shoots as a response to stress, generated from buds under the bark or from a lignotuber – at ground or underground stem).</w:t>
            </w:r>
          </w:p>
        </w:tc>
      </w:tr>
      <w:tr w:rsidR="002853D7" w:rsidRPr="0086511F" w14:paraId="2E3B0F40" w14:textId="77777777" w:rsidTr="00373808">
        <w:trPr>
          <w:trHeight w:val="1850"/>
        </w:trPr>
        <w:tc>
          <w:tcPr>
            <w:tcW w:w="1060" w:type="pct"/>
          </w:tcPr>
          <w:p w14:paraId="0C08961D" w14:textId="77777777" w:rsidR="002853D7" w:rsidRPr="00D50F46" w:rsidRDefault="002853D7" w:rsidP="00760575">
            <w:pPr>
              <w:spacing w:before="100" w:beforeAutospacing="1" w:after="12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Dying</w:t>
            </w:r>
          </w:p>
        </w:tc>
        <w:tc>
          <w:tcPr>
            <w:tcW w:w="3940" w:type="pct"/>
          </w:tcPr>
          <w:p w14:paraId="40738285" w14:textId="77777777" w:rsidR="002853D7" w:rsidRPr="0086511F" w:rsidRDefault="002853D7" w:rsidP="00760575">
            <w:pPr>
              <w:spacing w:before="100" w:beforeAutospacing="1" w:after="120"/>
              <w:jc w:val="both"/>
              <w:rPr>
                <w:sz w:val="22"/>
              </w:rPr>
            </w:pPr>
            <w:r w:rsidRPr="0086511F">
              <w:rPr>
                <w:sz w:val="22"/>
              </w:rPr>
              <w:t>A tree that is exhibiting any of the following symptoms:</w:t>
            </w:r>
          </w:p>
          <w:p w14:paraId="2A62F3B2" w14:textId="77777777" w:rsidR="002853D7" w:rsidRPr="0086511F" w:rsidRDefault="002853D7" w:rsidP="00760575">
            <w:pPr>
              <w:pStyle w:val="ListParagraph"/>
              <w:numPr>
                <w:ilvl w:val="0"/>
                <w:numId w:val="21"/>
              </w:numPr>
              <w:spacing w:after="120"/>
              <w:ind w:left="60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511F">
              <w:rPr>
                <w:rFonts w:asciiTheme="minorHAnsi" w:hAnsiTheme="minorHAnsi"/>
                <w:sz w:val="22"/>
                <w:szCs w:val="22"/>
              </w:rPr>
              <w:t>Permanent leaf loss in both deciduous and evergreen plants;</w:t>
            </w:r>
          </w:p>
          <w:p w14:paraId="312BC32A" w14:textId="77777777" w:rsidR="002853D7" w:rsidRPr="0086511F" w:rsidRDefault="002853D7" w:rsidP="00760575">
            <w:pPr>
              <w:pStyle w:val="ListParagraph"/>
              <w:numPr>
                <w:ilvl w:val="0"/>
                <w:numId w:val="21"/>
              </w:numPr>
              <w:spacing w:after="120"/>
              <w:ind w:left="60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511F">
              <w:rPr>
                <w:rFonts w:asciiTheme="minorHAnsi" w:hAnsiTheme="minorHAnsi"/>
                <w:sz w:val="22"/>
                <w:szCs w:val="22"/>
              </w:rPr>
              <w:t>Permanent wilting (the loss of turgidity which is marked by drying out of stems, leaves and roots);</w:t>
            </w:r>
          </w:p>
          <w:p w14:paraId="76EAF161" w14:textId="77777777" w:rsidR="002853D7" w:rsidRPr="0086511F" w:rsidRDefault="002853D7" w:rsidP="00760575">
            <w:pPr>
              <w:pStyle w:val="ListParagraph"/>
              <w:numPr>
                <w:ilvl w:val="0"/>
                <w:numId w:val="21"/>
              </w:numPr>
              <w:spacing w:after="120"/>
              <w:ind w:left="60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511F">
              <w:rPr>
                <w:rFonts w:asciiTheme="minorHAnsi" w:hAnsiTheme="minorHAnsi"/>
                <w:sz w:val="22"/>
                <w:szCs w:val="22"/>
              </w:rPr>
              <w:t>Shedding of the epidermis (bark dries out and peels off to the beginning of the sapwood).</w:t>
            </w:r>
          </w:p>
        </w:tc>
      </w:tr>
      <w:tr w:rsidR="002853D7" w:rsidRPr="0086511F" w14:paraId="63A84A3B" w14:textId="77777777" w:rsidTr="00373808">
        <w:tc>
          <w:tcPr>
            <w:tcW w:w="1060" w:type="pct"/>
          </w:tcPr>
          <w:p w14:paraId="2AC4CB37" w14:textId="77777777" w:rsidR="002853D7" w:rsidRPr="00D50F46" w:rsidRDefault="002853D7" w:rsidP="00760575">
            <w:pPr>
              <w:spacing w:before="100" w:beforeAutospacing="1" w:after="24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Habitat</w:t>
            </w:r>
          </w:p>
        </w:tc>
        <w:tc>
          <w:tcPr>
            <w:tcW w:w="3940" w:type="pct"/>
          </w:tcPr>
          <w:p w14:paraId="5AB4C2F6" w14:textId="77777777" w:rsidR="002853D7" w:rsidRPr="0086511F" w:rsidRDefault="002853D7" w:rsidP="00760575">
            <w:pPr>
              <w:spacing w:before="100" w:beforeAutospacing="1" w:after="240"/>
              <w:jc w:val="both"/>
              <w:rPr>
                <w:sz w:val="22"/>
              </w:rPr>
            </w:pPr>
            <w:r w:rsidRPr="0086511F">
              <w:rPr>
                <w:sz w:val="22"/>
              </w:rPr>
              <w:t xml:space="preserve">Trees and other vegetation that have the potential of hosting or supplying food for nesting birds, arboreal marsupials and/or bats. Trees are also capable of supplying habitat in order to support the growth of locally indigenous or endemic epiphytic plants. ‘Habitat’ trees include dead trees. </w:t>
            </w:r>
          </w:p>
        </w:tc>
      </w:tr>
      <w:tr w:rsidR="002853D7" w:rsidRPr="0086511F" w14:paraId="07273D5D" w14:textId="77777777" w:rsidTr="00373808">
        <w:tc>
          <w:tcPr>
            <w:tcW w:w="1060" w:type="pct"/>
          </w:tcPr>
          <w:p w14:paraId="4A34A4BB" w14:textId="77777777" w:rsidR="002853D7" w:rsidRPr="00D50F46" w:rsidRDefault="002853D7" w:rsidP="00760575">
            <w:pPr>
              <w:spacing w:before="100" w:beforeAutospacing="1" w:after="24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Native species</w:t>
            </w:r>
          </w:p>
        </w:tc>
        <w:tc>
          <w:tcPr>
            <w:tcW w:w="3940" w:type="pct"/>
          </w:tcPr>
          <w:p w14:paraId="60A077F8" w14:textId="77777777" w:rsidR="002853D7" w:rsidRPr="0086511F" w:rsidRDefault="002853D7" w:rsidP="00760575">
            <w:pPr>
              <w:spacing w:before="100" w:beforeAutospacing="1" w:after="240"/>
              <w:jc w:val="both"/>
              <w:rPr>
                <w:sz w:val="22"/>
              </w:rPr>
            </w:pPr>
            <w:r w:rsidRPr="0086511F">
              <w:rPr>
                <w:sz w:val="22"/>
              </w:rPr>
              <w:t xml:space="preserve">Species which occur naturally within the Uralla Shire landscape.  </w:t>
            </w:r>
          </w:p>
        </w:tc>
      </w:tr>
      <w:tr w:rsidR="002853D7" w:rsidRPr="0086511F" w14:paraId="70D69A02" w14:textId="77777777" w:rsidTr="00373808">
        <w:tc>
          <w:tcPr>
            <w:tcW w:w="1060" w:type="pct"/>
          </w:tcPr>
          <w:p w14:paraId="0769CB37" w14:textId="77777777" w:rsidR="002853D7" w:rsidRPr="00D50F46" w:rsidRDefault="002853D7" w:rsidP="00760575">
            <w:pPr>
              <w:spacing w:before="100" w:beforeAutospacing="1" w:after="24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Nature strip</w:t>
            </w:r>
          </w:p>
        </w:tc>
        <w:tc>
          <w:tcPr>
            <w:tcW w:w="3940" w:type="pct"/>
          </w:tcPr>
          <w:p w14:paraId="00A5B9D4" w14:textId="77777777" w:rsidR="002853D7" w:rsidRPr="0086511F" w:rsidRDefault="002853D7" w:rsidP="00760575">
            <w:pPr>
              <w:spacing w:before="100" w:beforeAutospacing="1" w:after="240"/>
              <w:jc w:val="both"/>
              <w:rPr>
                <w:sz w:val="22"/>
              </w:rPr>
            </w:pPr>
            <w:r w:rsidRPr="0086511F">
              <w:rPr>
                <w:sz w:val="22"/>
              </w:rPr>
              <w:t>A piece of publically owned land between the boundary of private property and the road/street.</w:t>
            </w:r>
          </w:p>
        </w:tc>
      </w:tr>
      <w:tr w:rsidR="002853D7" w:rsidRPr="0086511F" w14:paraId="50FC4680" w14:textId="77777777" w:rsidTr="00373808">
        <w:tc>
          <w:tcPr>
            <w:tcW w:w="1060" w:type="pct"/>
          </w:tcPr>
          <w:p w14:paraId="73DF2E11" w14:textId="77777777" w:rsidR="002853D7" w:rsidRPr="00D50F46" w:rsidRDefault="002853D7" w:rsidP="00760575">
            <w:pPr>
              <w:spacing w:before="100" w:beforeAutospacing="1" w:after="240"/>
              <w:jc w:val="both"/>
              <w:rPr>
                <w:b/>
                <w:sz w:val="22"/>
              </w:rPr>
            </w:pPr>
            <w:r w:rsidRPr="00D50F46">
              <w:rPr>
                <w:b/>
                <w:sz w:val="22"/>
              </w:rPr>
              <w:t>Urban forest</w:t>
            </w:r>
          </w:p>
        </w:tc>
        <w:tc>
          <w:tcPr>
            <w:tcW w:w="3940" w:type="pct"/>
          </w:tcPr>
          <w:p w14:paraId="53F74AC5" w14:textId="77777777" w:rsidR="002853D7" w:rsidRPr="0086511F" w:rsidRDefault="002853D7" w:rsidP="00760575">
            <w:pPr>
              <w:spacing w:before="100" w:beforeAutospacing="1" w:after="240"/>
              <w:jc w:val="both"/>
              <w:rPr>
                <w:sz w:val="22"/>
              </w:rPr>
            </w:pPr>
            <w:r w:rsidRPr="0086511F">
              <w:rPr>
                <w:sz w:val="22"/>
              </w:rPr>
              <w:t>The collection of trees, shrubs, groundcovers and wetlands on public, private and institutional land within a defined urban area.</w:t>
            </w:r>
          </w:p>
        </w:tc>
      </w:tr>
    </w:tbl>
    <w:p w14:paraId="262135D5" w14:textId="77777777" w:rsidR="002853D7" w:rsidRPr="002853D7" w:rsidRDefault="002853D7" w:rsidP="002853D7"/>
    <w:sectPr w:rsidR="002853D7" w:rsidRPr="002853D7" w:rsidSect="00D57D25">
      <w:pgSz w:w="11906" w:h="16838"/>
      <w:pgMar w:top="1418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0781" w14:textId="77777777" w:rsidR="006559E4" w:rsidRDefault="006559E4">
      <w:r>
        <w:separator/>
      </w:r>
    </w:p>
  </w:endnote>
  <w:endnote w:type="continuationSeparator" w:id="0">
    <w:p w14:paraId="00019FBC" w14:textId="77777777" w:rsidR="006559E4" w:rsidRDefault="0065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ink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9CECF" w14:textId="2FC7DCDA" w:rsidR="006559E4" w:rsidRPr="00CD592B" w:rsidRDefault="006559E4" w:rsidP="0036471C">
    <w:pPr>
      <w:pStyle w:val="Footer"/>
      <w:ind w:left="92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5EA43" w14:textId="302D8BA4" w:rsidR="006559E4" w:rsidRDefault="006559E4" w:rsidP="00D06FA2">
    <w:pPr>
      <w:pStyle w:val="Footer"/>
      <w:pBdr>
        <w:top w:val="single" w:sz="4" w:space="1" w:color="auto"/>
      </w:pBdr>
      <w:tabs>
        <w:tab w:val="clear" w:pos="8306"/>
        <w:tab w:val="right" w:pos="9639"/>
      </w:tabs>
      <w:jc w:val="center"/>
    </w:pPr>
    <w:r w:rsidRPr="00710DC6">
      <w:rPr>
        <w:sz w:val="20"/>
      </w:rPr>
      <w:t xml:space="preserve">Page </w:t>
    </w:r>
    <w:r w:rsidRPr="00710DC6">
      <w:rPr>
        <w:sz w:val="20"/>
      </w:rPr>
      <w:fldChar w:fldCharType="begin"/>
    </w:r>
    <w:r w:rsidRPr="00710DC6">
      <w:rPr>
        <w:sz w:val="20"/>
      </w:rPr>
      <w:instrText xml:space="preserve"> PAGE  \* MERGEFORMAT </w:instrText>
    </w:r>
    <w:r w:rsidRPr="00710DC6">
      <w:rPr>
        <w:sz w:val="20"/>
      </w:rPr>
      <w:fldChar w:fldCharType="separate"/>
    </w:r>
    <w:r w:rsidR="00EB76A9">
      <w:rPr>
        <w:noProof/>
        <w:sz w:val="20"/>
      </w:rPr>
      <w:t>5</w:t>
    </w:r>
    <w:r w:rsidRPr="00710DC6">
      <w:rPr>
        <w:sz w:val="20"/>
      </w:rPr>
      <w:fldChar w:fldCharType="end"/>
    </w:r>
    <w:r w:rsidRPr="00710DC6">
      <w:rPr>
        <w:sz w:val="20"/>
      </w:rPr>
      <w:t xml:space="preserve"> of </w:t>
    </w:r>
    <w:r>
      <w:rPr>
        <w:sz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3DEE8" w14:textId="77777777" w:rsidR="006559E4" w:rsidRDefault="006559E4">
      <w:r>
        <w:separator/>
      </w:r>
    </w:p>
  </w:footnote>
  <w:footnote w:type="continuationSeparator" w:id="0">
    <w:p w14:paraId="5CE82E26" w14:textId="77777777" w:rsidR="006559E4" w:rsidRDefault="00655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32F54" w14:textId="480D6207" w:rsidR="006559E4" w:rsidRPr="00710DC6" w:rsidRDefault="00EB76A9" w:rsidP="008C454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b/>
        <w:i/>
      </w:rPr>
    </w:pPr>
    <w:sdt>
      <w:sdtPr>
        <w:rPr>
          <w:b/>
          <w:i/>
          <w:sz w:val="20"/>
        </w:rPr>
        <w:id w:val="458221509"/>
        <w:docPartObj>
          <w:docPartGallery w:val="Watermarks"/>
          <w:docPartUnique/>
        </w:docPartObj>
      </w:sdtPr>
      <w:sdtEndPr/>
      <w:sdtContent>
        <w:r>
          <w:rPr>
            <w:b/>
            <w:i/>
            <w:noProof/>
            <w:sz w:val="20"/>
            <w:lang w:val="en-US" w:eastAsia="en-US"/>
          </w:rPr>
          <w:pict w14:anchorId="55792E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55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559E4">
      <w:rPr>
        <w:noProof/>
      </w:rPr>
      <w:drawing>
        <wp:inline distT="0" distB="0" distL="0" distR="0" wp14:anchorId="52D75578" wp14:editId="16456482">
          <wp:extent cx="749300" cy="3746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alla Shire Council - swo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52" cy="374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59E4">
      <w:rPr>
        <w:b/>
        <w:i/>
        <w:sz w:val="20"/>
      </w:rPr>
      <w:tab/>
    </w:r>
    <w:r w:rsidR="006559E4">
      <w:rPr>
        <w:b/>
        <w:i/>
      </w:rPr>
      <w:t>Tree Management Policy</w:t>
    </w:r>
    <w:r w:rsidR="004A2360">
      <w:rPr>
        <w:b/>
        <w:i/>
      </w:rPr>
      <w:t xml:space="preserve"> </w:t>
    </w:r>
    <w:r>
      <w:rPr>
        <w:b/>
        <w:i/>
      </w:rPr>
      <w:t xml:space="preserve">for Council Managed Land </w:t>
    </w:r>
    <w:r w:rsidR="004A2360">
      <w:rPr>
        <w:b/>
        <w:i/>
      </w:rPr>
      <w:t>2023</w:t>
    </w:r>
    <w:r w:rsidR="006559E4">
      <w:rPr>
        <w:b/>
        <w:i/>
      </w:rPr>
      <w:t xml:space="preserve"> </w:t>
    </w:r>
  </w:p>
  <w:p w14:paraId="6EC4C975" w14:textId="77777777" w:rsidR="006559E4" w:rsidRDefault="006559E4" w:rsidP="000439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D7B"/>
    <w:multiLevelType w:val="hybridMultilevel"/>
    <w:tmpl w:val="6608E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2B"/>
    <w:multiLevelType w:val="hybridMultilevel"/>
    <w:tmpl w:val="CFB295A6"/>
    <w:lvl w:ilvl="0" w:tplc="0C090017">
      <w:start w:val="1"/>
      <w:numFmt w:val="lowerLetter"/>
      <w:lvlText w:val="%1)"/>
      <w:lvlJc w:val="left"/>
      <w:pPr>
        <w:ind w:left="2204" w:hanging="360"/>
      </w:pPr>
    </w:lvl>
    <w:lvl w:ilvl="1" w:tplc="0C090019" w:tentative="1">
      <w:start w:val="1"/>
      <w:numFmt w:val="lowerLetter"/>
      <w:lvlText w:val="%2."/>
      <w:lvlJc w:val="left"/>
      <w:pPr>
        <w:ind w:left="2924" w:hanging="360"/>
      </w:pPr>
    </w:lvl>
    <w:lvl w:ilvl="2" w:tplc="0C09001B" w:tentative="1">
      <w:start w:val="1"/>
      <w:numFmt w:val="lowerRoman"/>
      <w:lvlText w:val="%3."/>
      <w:lvlJc w:val="right"/>
      <w:pPr>
        <w:ind w:left="3644" w:hanging="180"/>
      </w:pPr>
    </w:lvl>
    <w:lvl w:ilvl="3" w:tplc="0C09000F" w:tentative="1">
      <w:start w:val="1"/>
      <w:numFmt w:val="decimal"/>
      <w:lvlText w:val="%4."/>
      <w:lvlJc w:val="left"/>
      <w:pPr>
        <w:ind w:left="4364" w:hanging="360"/>
      </w:pPr>
    </w:lvl>
    <w:lvl w:ilvl="4" w:tplc="0C090019" w:tentative="1">
      <w:start w:val="1"/>
      <w:numFmt w:val="lowerLetter"/>
      <w:lvlText w:val="%5."/>
      <w:lvlJc w:val="left"/>
      <w:pPr>
        <w:ind w:left="5084" w:hanging="360"/>
      </w:pPr>
    </w:lvl>
    <w:lvl w:ilvl="5" w:tplc="0C09001B" w:tentative="1">
      <w:start w:val="1"/>
      <w:numFmt w:val="lowerRoman"/>
      <w:lvlText w:val="%6."/>
      <w:lvlJc w:val="right"/>
      <w:pPr>
        <w:ind w:left="5804" w:hanging="180"/>
      </w:pPr>
    </w:lvl>
    <w:lvl w:ilvl="6" w:tplc="0C09000F" w:tentative="1">
      <w:start w:val="1"/>
      <w:numFmt w:val="decimal"/>
      <w:lvlText w:val="%7."/>
      <w:lvlJc w:val="left"/>
      <w:pPr>
        <w:ind w:left="6524" w:hanging="360"/>
      </w:pPr>
    </w:lvl>
    <w:lvl w:ilvl="7" w:tplc="0C090019" w:tentative="1">
      <w:start w:val="1"/>
      <w:numFmt w:val="lowerLetter"/>
      <w:lvlText w:val="%8."/>
      <w:lvlJc w:val="left"/>
      <w:pPr>
        <w:ind w:left="7244" w:hanging="360"/>
      </w:pPr>
    </w:lvl>
    <w:lvl w:ilvl="8" w:tplc="0C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8A65AE5"/>
    <w:multiLevelType w:val="hybridMultilevel"/>
    <w:tmpl w:val="BFBC1FE8"/>
    <w:lvl w:ilvl="0" w:tplc="6A3258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FF0"/>
    <w:multiLevelType w:val="hybridMultilevel"/>
    <w:tmpl w:val="70001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422D"/>
    <w:multiLevelType w:val="hybridMultilevel"/>
    <w:tmpl w:val="BFBC1FE8"/>
    <w:lvl w:ilvl="0" w:tplc="6A3258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30F5C"/>
    <w:multiLevelType w:val="multilevel"/>
    <w:tmpl w:val="29C4C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38C6E79"/>
    <w:multiLevelType w:val="hybridMultilevel"/>
    <w:tmpl w:val="D7FC81C2"/>
    <w:lvl w:ilvl="0" w:tplc="0C090017">
      <w:start w:val="1"/>
      <w:numFmt w:val="lowerLetter"/>
      <w:lvlText w:val="%1)"/>
      <w:lvlJc w:val="left"/>
      <w:pPr>
        <w:ind w:left="1434" w:hanging="360"/>
      </w:p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3BD53EE"/>
    <w:multiLevelType w:val="hybridMultilevel"/>
    <w:tmpl w:val="CFB295A6"/>
    <w:lvl w:ilvl="0" w:tplc="0C090017">
      <w:start w:val="1"/>
      <w:numFmt w:val="lowerLetter"/>
      <w:lvlText w:val="%1)"/>
      <w:lvlJc w:val="left"/>
      <w:pPr>
        <w:ind w:left="2204" w:hanging="360"/>
      </w:pPr>
    </w:lvl>
    <w:lvl w:ilvl="1" w:tplc="0C090019" w:tentative="1">
      <w:start w:val="1"/>
      <w:numFmt w:val="lowerLetter"/>
      <w:lvlText w:val="%2."/>
      <w:lvlJc w:val="left"/>
      <w:pPr>
        <w:ind w:left="2924" w:hanging="360"/>
      </w:pPr>
    </w:lvl>
    <w:lvl w:ilvl="2" w:tplc="0C09001B" w:tentative="1">
      <w:start w:val="1"/>
      <w:numFmt w:val="lowerRoman"/>
      <w:lvlText w:val="%3."/>
      <w:lvlJc w:val="right"/>
      <w:pPr>
        <w:ind w:left="3644" w:hanging="180"/>
      </w:pPr>
    </w:lvl>
    <w:lvl w:ilvl="3" w:tplc="0C09000F" w:tentative="1">
      <w:start w:val="1"/>
      <w:numFmt w:val="decimal"/>
      <w:lvlText w:val="%4."/>
      <w:lvlJc w:val="left"/>
      <w:pPr>
        <w:ind w:left="4364" w:hanging="360"/>
      </w:pPr>
    </w:lvl>
    <w:lvl w:ilvl="4" w:tplc="0C090019" w:tentative="1">
      <w:start w:val="1"/>
      <w:numFmt w:val="lowerLetter"/>
      <w:lvlText w:val="%5."/>
      <w:lvlJc w:val="left"/>
      <w:pPr>
        <w:ind w:left="5084" w:hanging="360"/>
      </w:pPr>
    </w:lvl>
    <w:lvl w:ilvl="5" w:tplc="0C09001B" w:tentative="1">
      <w:start w:val="1"/>
      <w:numFmt w:val="lowerRoman"/>
      <w:lvlText w:val="%6."/>
      <w:lvlJc w:val="right"/>
      <w:pPr>
        <w:ind w:left="5804" w:hanging="180"/>
      </w:pPr>
    </w:lvl>
    <w:lvl w:ilvl="6" w:tplc="0C09000F" w:tentative="1">
      <w:start w:val="1"/>
      <w:numFmt w:val="decimal"/>
      <w:lvlText w:val="%7."/>
      <w:lvlJc w:val="left"/>
      <w:pPr>
        <w:ind w:left="6524" w:hanging="360"/>
      </w:pPr>
    </w:lvl>
    <w:lvl w:ilvl="7" w:tplc="0C090019" w:tentative="1">
      <w:start w:val="1"/>
      <w:numFmt w:val="lowerLetter"/>
      <w:lvlText w:val="%8."/>
      <w:lvlJc w:val="left"/>
      <w:pPr>
        <w:ind w:left="7244" w:hanging="360"/>
      </w:pPr>
    </w:lvl>
    <w:lvl w:ilvl="8" w:tplc="0C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28806BF4"/>
    <w:multiLevelType w:val="hybridMultilevel"/>
    <w:tmpl w:val="B3B0FBE4"/>
    <w:lvl w:ilvl="0" w:tplc="E416AF1E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3200"/>
    <w:multiLevelType w:val="hybridMultilevel"/>
    <w:tmpl w:val="2AB26894"/>
    <w:lvl w:ilvl="0" w:tplc="7A127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64BB"/>
    <w:multiLevelType w:val="hybridMultilevel"/>
    <w:tmpl w:val="507C0C0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9182B"/>
    <w:multiLevelType w:val="hybridMultilevel"/>
    <w:tmpl w:val="D346A820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DCB5BBE"/>
    <w:multiLevelType w:val="hybridMultilevel"/>
    <w:tmpl w:val="CFB295A6"/>
    <w:lvl w:ilvl="0" w:tplc="0C090017">
      <w:start w:val="1"/>
      <w:numFmt w:val="lowerLetter"/>
      <w:lvlText w:val="%1)"/>
      <w:lvlJc w:val="left"/>
      <w:pPr>
        <w:ind w:left="88" w:hanging="360"/>
      </w:pPr>
    </w:lvl>
    <w:lvl w:ilvl="1" w:tplc="0C090019" w:tentative="1">
      <w:start w:val="1"/>
      <w:numFmt w:val="lowerLetter"/>
      <w:lvlText w:val="%2."/>
      <w:lvlJc w:val="left"/>
      <w:pPr>
        <w:ind w:left="808" w:hanging="360"/>
      </w:pPr>
    </w:lvl>
    <w:lvl w:ilvl="2" w:tplc="0C09001B" w:tentative="1">
      <w:start w:val="1"/>
      <w:numFmt w:val="lowerRoman"/>
      <w:lvlText w:val="%3."/>
      <w:lvlJc w:val="right"/>
      <w:pPr>
        <w:ind w:left="1528" w:hanging="180"/>
      </w:pPr>
    </w:lvl>
    <w:lvl w:ilvl="3" w:tplc="0C09000F" w:tentative="1">
      <w:start w:val="1"/>
      <w:numFmt w:val="decimal"/>
      <w:lvlText w:val="%4."/>
      <w:lvlJc w:val="left"/>
      <w:pPr>
        <w:ind w:left="2248" w:hanging="360"/>
      </w:pPr>
    </w:lvl>
    <w:lvl w:ilvl="4" w:tplc="0C090019" w:tentative="1">
      <w:start w:val="1"/>
      <w:numFmt w:val="lowerLetter"/>
      <w:lvlText w:val="%5."/>
      <w:lvlJc w:val="left"/>
      <w:pPr>
        <w:ind w:left="2968" w:hanging="360"/>
      </w:pPr>
    </w:lvl>
    <w:lvl w:ilvl="5" w:tplc="0C09001B" w:tentative="1">
      <w:start w:val="1"/>
      <w:numFmt w:val="lowerRoman"/>
      <w:lvlText w:val="%6."/>
      <w:lvlJc w:val="right"/>
      <w:pPr>
        <w:ind w:left="3688" w:hanging="180"/>
      </w:pPr>
    </w:lvl>
    <w:lvl w:ilvl="6" w:tplc="0C09000F" w:tentative="1">
      <w:start w:val="1"/>
      <w:numFmt w:val="decimal"/>
      <w:lvlText w:val="%7."/>
      <w:lvlJc w:val="left"/>
      <w:pPr>
        <w:ind w:left="4408" w:hanging="360"/>
      </w:pPr>
    </w:lvl>
    <w:lvl w:ilvl="7" w:tplc="0C090019" w:tentative="1">
      <w:start w:val="1"/>
      <w:numFmt w:val="lowerLetter"/>
      <w:lvlText w:val="%8."/>
      <w:lvlJc w:val="left"/>
      <w:pPr>
        <w:ind w:left="5128" w:hanging="360"/>
      </w:pPr>
    </w:lvl>
    <w:lvl w:ilvl="8" w:tplc="0C0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3" w15:restartNumberingAfterBreak="0">
    <w:nsid w:val="42E75397"/>
    <w:multiLevelType w:val="hybridMultilevel"/>
    <w:tmpl w:val="222A1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4F0"/>
    <w:multiLevelType w:val="hybridMultilevel"/>
    <w:tmpl w:val="F1247F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2B82"/>
    <w:multiLevelType w:val="hybridMultilevel"/>
    <w:tmpl w:val="9696A124"/>
    <w:lvl w:ilvl="0" w:tplc="3FBC7B6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D2D0F"/>
    <w:multiLevelType w:val="hybridMultilevel"/>
    <w:tmpl w:val="73AC23B8"/>
    <w:lvl w:ilvl="0" w:tplc="8D44D4CC">
      <w:numFmt w:val="bullet"/>
      <w:lvlText w:val="»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E5AAA"/>
    <w:multiLevelType w:val="hybridMultilevel"/>
    <w:tmpl w:val="E98E9EC0"/>
    <w:lvl w:ilvl="0" w:tplc="4E2EA06A">
      <w:numFmt w:val="bullet"/>
      <w:lvlText w:val="»"/>
      <w:lvlJc w:val="left"/>
      <w:pPr>
        <w:ind w:left="1429" w:hanging="360"/>
      </w:pPr>
      <w:rPr>
        <w:rFonts w:ascii="Calibri" w:eastAsiaTheme="minorHAnsi" w:hAnsi="Calibri" w:cs="Calibri" w:hint="default"/>
        <w:color w:val="C00000"/>
        <w:sz w:val="24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AC45DB"/>
    <w:multiLevelType w:val="hybridMultilevel"/>
    <w:tmpl w:val="27B262AE"/>
    <w:lvl w:ilvl="0" w:tplc="0FE05892">
      <w:numFmt w:val="bullet"/>
      <w:lvlText w:val="»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7660D"/>
    <w:multiLevelType w:val="multilevel"/>
    <w:tmpl w:val="CC02DCDC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68063C3"/>
    <w:multiLevelType w:val="hybridMultilevel"/>
    <w:tmpl w:val="D61C9284"/>
    <w:lvl w:ilvl="0" w:tplc="4E2EA06A">
      <w:numFmt w:val="bullet"/>
      <w:lvlText w:val="»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B6D6F"/>
    <w:multiLevelType w:val="hybridMultilevel"/>
    <w:tmpl w:val="D7FC81C2"/>
    <w:lvl w:ilvl="0" w:tplc="0C090017">
      <w:start w:val="1"/>
      <w:numFmt w:val="lowerLetter"/>
      <w:lvlText w:val="%1)"/>
      <w:lvlJc w:val="left"/>
      <w:pPr>
        <w:ind w:left="1434" w:hanging="360"/>
      </w:p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E07180E"/>
    <w:multiLevelType w:val="hybridMultilevel"/>
    <w:tmpl w:val="507C0C0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392DBB"/>
    <w:multiLevelType w:val="hybridMultilevel"/>
    <w:tmpl w:val="23280F7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0"/>
  </w:num>
  <w:num w:numId="5">
    <w:abstractNumId w:val="6"/>
  </w:num>
  <w:num w:numId="6">
    <w:abstractNumId w:val="17"/>
  </w:num>
  <w:num w:numId="7">
    <w:abstractNumId w:val="8"/>
  </w:num>
  <w:num w:numId="8">
    <w:abstractNumId w:val="19"/>
  </w:num>
  <w:num w:numId="9">
    <w:abstractNumId w:val="21"/>
  </w:num>
  <w:num w:numId="10">
    <w:abstractNumId w:val="22"/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14"/>
  </w:num>
  <w:num w:numId="16">
    <w:abstractNumId w:val="9"/>
  </w:num>
  <w:num w:numId="17">
    <w:abstractNumId w:val="8"/>
  </w:num>
  <w:num w:numId="18">
    <w:abstractNumId w:val="7"/>
  </w:num>
  <w:num w:numId="19">
    <w:abstractNumId w:val="8"/>
  </w:num>
  <w:num w:numId="20">
    <w:abstractNumId w:val="0"/>
  </w:num>
  <w:num w:numId="21">
    <w:abstractNumId w:val="12"/>
  </w:num>
  <w:num w:numId="22">
    <w:abstractNumId w:val="3"/>
  </w:num>
  <w:num w:numId="23">
    <w:abstractNumId w:val="16"/>
  </w:num>
  <w:num w:numId="24">
    <w:abstractNumId w:val="2"/>
  </w:num>
  <w:num w:numId="25">
    <w:abstractNumId w:val="13"/>
  </w:num>
  <w:num w:numId="26">
    <w:abstractNumId w:val="23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8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6"/>
    <w:rsid w:val="000011E0"/>
    <w:rsid w:val="00002948"/>
    <w:rsid w:val="000077A6"/>
    <w:rsid w:val="000118AD"/>
    <w:rsid w:val="00042FA4"/>
    <w:rsid w:val="00043948"/>
    <w:rsid w:val="00044894"/>
    <w:rsid w:val="000613B9"/>
    <w:rsid w:val="00062E93"/>
    <w:rsid w:val="00075FAA"/>
    <w:rsid w:val="000860B7"/>
    <w:rsid w:val="0009118F"/>
    <w:rsid w:val="00091AC3"/>
    <w:rsid w:val="00095F9D"/>
    <w:rsid w:val="00096971"/>
    <w:rsid w:val="00097765"/>
    <w:rsid w:val="000A020E"/>
    <w:rsid w:val="000A2E12"/>
    <w:rsid w:val="000B2226"/>
    <w:rsid w:val="000D607D"/>
    <w:rsid w:val="000D74BC"/>
    <w:rsid w:val="000E20DD"/>
    <w:rsid w:val="000E637C"/>
    <w:rsid w:val="000E642F"/>
    <w:rsid w:val="000F24ED"/>
    <w:rsid w:val="000F7785"/>
    <w:rsid w:val="00102F01"/>
    <w:rsid w:val="00110226"/>
    <w:rsid w:val="00113E13"/>
    <w:rsid w:val="00114F3F"/>
    <w:rsid w:val="00115FBD"/>
    <w:rsid w:val="00122286"/>
    <w:rsid w:val="00130A6A"/>
    <w:rsid w:val="00150156"/>
    <w:rsid w:val="001523EF"/>
    <w:rsid w:val="00162B50"/>
    <w:rsid w:val="001678CB"/>
    <w:rsid w:val="00171921"/>
    <w:rsid w:val="00174AD0"/>
    <w:rsid w:val="001A21AF"/>
    <w:rsid w:val="001B08A9"/>
    <w:rsid w:val="001B21CD"/>
    <w:rsid w:val="001B2E2A"/>
    <w:rsid w:val="001B3EBD"/>
    <w:rsid w:val="001B4C48"/>
    <w:rsid w:val="001C4EEC"/>
    <w:rsid w:val="001F0C58"/>
    <w:rsid w:val="001F511A"/>
    <w:rsid w:val="0021698C"/>
    <w:rsid w:val="00216F1B"/>
    <w:rsid w:val="00237171"/>
    <w:rsid w:val="00252AE1"/>
    <w:rsid w:val="00252F4D"/>
    <w:rsid w:val="0025413E"/>
    <w:rsid w:val="00254A7C"/>
    <w:rsid w:val="00256D11"/>
    <w:rsid w:val="002570F6"/>
    <w:rsid w:val="00261D2A"/>
    <w:rsid w:val="00270ACE"/>
    <w:rsid w:val="00275CB5"/>
    <w:rsid w:val="002853D7"/>
    <w:rsid w:val="002917D5"/>
    <w:rsid w:val="002B7449"/>
    <w:rsid w:val="002C2DF8"/>
    <w:rsid w:val="002C4D43"/>
    <w:rsid w:val="002C7EF5"/>
    <w:rsid w:val="002D16C2"/>
    <w:rsid w:val="002D2177"/>
    <w:rsid w:val="002D34D1"/>
    <w:rsid w:val="002D6B2E"/>
    <w:rsid w:val="002E239D"/>
    <w:rsid w:val="002E2CBD"/>
    <w:rsid w:val="002E70B6"/>
    <w:rsid w:val="002F24A4"/>
    <w:rsid w:val="002F3410"/>
    <w:rsid w:val="002F4050"/>
    <w:rsid w:val="002F46C5"/>
    <w:rsid w:val="00304E80"/>
    <w:rsid w:val="00315DA8"/>
    <w:rsid w:val="00322253"/>
    <w:rsid w:val="00340038"/>
    <w:rsid w:val="003425A9"/>
    <w:rsid w:val="00357A42"/>
    <w:rsid w:val="0036471C"/>
    <w:rsid w:val="00373808"/>
    <w:rsid w:val="00381603"/>
    <w:rsid w:val="003910C6"/>
    <w:rsid w:val="003937F6"/>
    <w:rsid w:val="003A496E"/>
    <w:rsid w:val="003D2E31"/>
    <w:rsid w:val="003D67EF"/>
    <w:rsid w:val="003E159F"/>
    <w:rsid w:val="003E5358"/>
    <w:rsid w:val="003F7B75"/>
    <w:rsid w:val="0040234E"/>
    <w:rsid w:val="004040B7"/>
    <w:rsid w:val="00410D3A"/>
    <w:rsid w:val="00416E32"/>
    <w:rsid w:val="00420ECB"/>
    <w:rsid w:val="00442E6D"/>
    <w:rsid w:val="00447BB0"/>
    <w:rsid w:val="004503AA"/>
    <w:rsid w:val="0045045D"/>
    <w:rsid w:val="004549B8"/>
    <w:rsid w:val="00464F4D"/>
    <w:rsid w:val="00470430"/>
    <w:rsid w:val="00491632"/>
    <w:rsid w:val="00491FAF"/>
    <w:rsid w:val="004A2360"/>
    <w:rsid w:val="004B2355"/>
    <w:rsid w:val="004B6147"/>
    <w:rsid w:val="004B748E"/>
    <w:rsid w:val="004C3268"/>
    <w:rsid w:val="004D13D4"/>
    <w:rsid w:val="004E02F7"/>
    <w:rsid w:val="004E3EA0"/>
    <w:rsid w:val="004E654B"/>
    <w:rsid w:val="004F017E"/>
    <w:rsid w:val="004F33FD"/>
    <w:rsid w:val="004F6ABF"/>
    <w:rsid w:val="004F6F25"/>
    <w:rsid w:val="00512B96"/>
    <w:rsid w:val="005243CD"/>
    <w:rsid w:val="00543CD3"/>
    <w:rsid w:val="005463AA"/>
    <w:rsid w:val="00555284"/>
    <w:rsid w:val="00566B08"/>
    <w:rsid w:val="005767EF"/>
    <w:rsid w:val="005865BF"/>
    <w:rsid w:val="00596AB9"/>
    <w:rsid w:val="00597191"/>
    <w:rsid w:val="005A0DC6"/>
    <w:rsid w:val="005A2EEF"/>
    <w:rsid w:val="005A303A"/>
    <w:rsid w:val="005A67B2"/>
    <w:rsid w:val="005A6EBD"/>
    <w:rsid w:val="005B05EE"/>
    <w:rsid w:val="005B56B8"/>
    <w:rsid w:val="005C4CAC"/>
    <w:rsid w:val="005D7EAD"/>
    <w:rsid w:val="005F0864"/>
    <w:rsid w:val="006071EF"/>
    <w:rsid w:val="00623C9A"/>
    <w:rsid w:val="00627BBF"/>
    <w:rsid w:val="006315A4"/>
    <w:rsid w:val="00633198"/>
    <w:rsid w:val="00633917"/>
    <w:rsid w:val="006411D5"/>
    <w:rsid w:val="006423CA"/>
    <w:rsid w:val="006559E4"/>
    <w:rsid w:val="00655BA9"/>
    <w:rsid w:val="006613E8"/>
    <w:rsid w:val="006647B0"/>
    <w:rsid w:val="00690934"/>
    <w:rsid w:val="006A768C"/>
    <w:rsid w:val="006A7FB0"/>
    <w:rsid w:val="006E1D59"/>
    <w:rsid w:val="006E7C5D"/>
    <w:rsid w:val="006F5FA6"/>
    <w:rsid w:val="00700195"/>
    <w:rsid w:val="0070064F"/>
    <w:rsid w:val="00702E68"/>
    <w:rsid w:val="00710DC6"/>
    <w:rsid w:val="0072670A"/>
    <w:rsid w:val="0073282E"/>
    <w:rsid w:val="00732C8E"/>
    <w:rsid w:val="00741008"/>
    <w:rsid w:val="00755D04"/>
    <w:rsid w:val="00760575"/>
    <w:rsid w:val="00762C3A"/>
    <w:rsid w:val="007672D7"/>
    <w:rsid w:val="0077381C"/>
    <w:rsid w:val="0077618C"/>
    <w:rsid w:val="0078485C"/>
    <w:rsid w:val="00785EC5"/>
    <w:rsid w:val="007865E3"/>
    <w:rsid w:val="0079300B"/>
    <w:rsid w:val="00795278"/>
    <w:rsid w:val="007A59CC"/>
    <w:rsid w:val="007B0D0F"/>
    <w:rsid w:val="007B7BD9"/>
    <w:rsid w:val="007C2580"/>
    <w:rsid w:val="007C353D"/>
    <w:rsid w:val="007D2FA2"/>
    <w:rsid w:val="007D36A7"/>
    <w:rsid w:val="007D4C61"/>
    <w:rsid w:val="007E3849"/>
    <w:rsid w:val="007E5685"/>
    <w:rsid w:val="007E6BF3"/>
    <w:rsid w:val="007F1D00"/>
    <w:rsid w:val="007F3F14"/>
    <w:rsid w:val="007F5623"/>
    <w:rsid w:val="008055C2"/>
    <w:rsid w:val="0081055D"/>
    <w:rsid w:val="00820098"/>
    <w:rsid w:val="00822801"/>
    <w:rsid w:val="00834DAB"/>
    <w:rsid w:val="0084225A"/>
    <w:rsid w:val="00843D16"/>
    <w:rsid w:val="00852FDD"/>
    <w:rsid w:val="00861385"/>
    <w:rsid w:val="008653C7"/>
    <w:rsid w:val="00874481"/>
    <w:rsid w:val="00876042"/>
    <w:rsid w:val="00877C1C"/>
    <w:rsid w:val="008804DA"/>
    <w:rsid w:val="008923E9"/>
    <w:rsid w:val="00896534"/>
    <w:rsid w:val="008A1F73"/>
    <w:rsid w:val="008A39E2"/>
    <w:rsid w:val="008B6F9C"/>
    <w:rsid w:val="008B70FF"/>
    <w:rsid w:val="008C1D2F"/>
    <w:rsid w:val="008C454E"/>
    <w:rsid w:val="008C7710"/>
    <w:rsid w:val="00906E56"/>
    <w:rsid w:val="009250F0"/>
    <w:rsid w:val="00957148"/>
    <w:rsid w:val="00961BE1"/>
    <w:rsid w:val="00961C26"/>
    <w:rsid w:val="00963987"/>
    <w:rsid w:val="00976903"/>
    <w:rsid w:val="009851CE"/>
    <w:rsid w:val="009914C1"/>
    <w:rsid w:val="00995A97"/>
    <w:rsid w:val="009B39F9"/>
    <w:rsid w:val="009B54B9"/>
    <w:rsid w:val="009C232B"/>
    <w:rsid w:val="009C40E1"/>
    <w:rsid w:val="009D0741"/>
    <w:rsid w:val="009D552E"/>
    <w:rsid w:val="009D5DA5"/>
    <w:rsid w:val="009D6303"/>
    <w:rsid w:val="009D7F0C"/>
    <w:rsid w:val="009E5C3B"/>
    <w:rsid w:val="009E5CA1"/>
    <w:rsid w:val="009E750B"/>
    <w:rsid w:val="009F2EF4"/>
    <w:rsid w:val="009F7441"/>
    <w:rsid w:val="009F7982"/>
    <w:rsid w:val="00A411E6"/>
    <w:rsid w:val="00A41A97"/>
    <w:rsid w:val="00A52AE7"/>
    <w:rsid w:val="00A5668E"/>
    <w:rsid w:val="00A57457"/>
    <w:rsid w:val="00A60D35"/>
    <w:rsid w:val="00A728AB"/>
    <w:rsid w:val="00A83B80"/>
    <w:rsid w:val="00A853E0"/>
    <w:rsid w:val="00A906C9"/>
    <w:rsid w:val="00A95A4D"/>
    <w:rsid w:val="00AA48CC"/>
    <w:rsid w:val="00AB0E4A"/>
    <w:rsid w:val="00AB2B92"/>
    <w:rsid w:val="00AC7C45"/>
    <w:rsid w:val="00AE7F95"/>
    <w:rsid w:val="00AF38BC"/>
    <w:rsid w:val="00B064F6"/>
    <w:rsid w:val="00B1137F"/>
    <w:rsid w:val="00B13B35"/>
    <w:rsid w:val="00B239EA"/>
    <w:rsid w:val="00B27FA5"/>
    <w:rsid w:val="00B3245D"/>
    <w:rsid w:val="00B35F68"/>
    <w:rsid w:val="00B432F2"/>
    <w:rsid w:val="00B6784F"/>
    <w:rsid w:val="00B740BE"/>
    <w:rsid w:val="00B84B6C"/>
    <w:rsid w:val="00B84C31"/>
    <w:rsid w:val="00B92D68"/>
    <w:rsid w:val="00B9742D"/>
    <w:rsid w:val="00BA3564"/>
    <w:rsid w:val="00BA764F"/>
    <w:rsid w:val="00BB10DE"/>
    <w:rsid w:val="00BB45D3"/>
    <w:rsid w:val="00BD47CD"/>
    <w:rsid w:val="00BE2A59"/>
    <w:rsid w:val="00BE4BA9"/>
    <w:rsid w:val="00BE6416"/>
    <w:rsid w:val="00BF2B07"/>
    <w:rsid w:val="00BF64FA"/>
    <w:rsid w:val="00BF71A2"/>
    <w:rsid w:val="00C01BC9"/>
    <w:rsid w:val="00C020D6"/>
    <w:rsid w:val="00C044CB"/>
    <w:rsid w:val="00C10123"/>
    <w:rsid w:val="00C1512E"/>
    <w:rsid w:val="00C179E8"/>
    <w:rsid w:val="00C30265"/>
    <w:rsid w:val="00C3060A"/>
    <w:rsid w:val="00C3114A"/>
    <w:rsid w:val="00C32F43"/>
    <w:rsid w:val="00C36588"/>
    <w:rsid w:val="00C36C5F"/>
    <w:rsid w:val="00C41843"/>
    <w:rsid w:val="00C44CFE"/>
    <w:rsid w:val="00C63233"/>
    <w:rsid w:val="00C668C0"/>
    <w:rsid w:val="00C7432E"/>
    <w:rsid w:val="00C754AF"/>
    <w:rsid w:val="00C87333"/>
    <w:rsid w:val="00CA0FC1"/>
    <w:rsid w:val="00CA1643"/>
    <w:rsid w:val="00CA3CDA"/>
    <w:rsid w:val="00CC1519"/>
    <w:rsid w:val="00CC52BC"/>
    <w:rsid w:val="00CD2A85"/>
    <w:rsid w:val="00CD500A"/>
    <w:rsid w:val="00CD592B"/>
    <w:rsid w:val="00CE3495"/>
    <w:rsid w:val="00CF0AE1"/>
    <w:rsid w:val="00CF5059"/>
    <w:rsid w:val="00D03293"/>
    <w:rsid w:val="00D04429"/>
    <w:rsid w:val="00D06FA2"/>
    <w:rsid w:val="00D1485A"/>
    <w:rsid w:val="00D158A2"/>
    <w:rsid w:val="00D17CA6"/>
    <w:rsid w:val="00D22642"/>
    <w:rsid w:val="00D259E0"/>
    <w:rsid w:val="00D2692A"/>
    <w:rsid w:val="00D3236F"/>
    <w:rsid w:val="00D436BB"/>
    <w:rsid w:val="00D44CA3"/>
    <w:rsid w:val="00D458D5"/>
    <w:rsid w:val="00D50F46"/>
    <w:rsid w:val="00D57CFD"/>
    <w:rsid w:val="00D57D25"/>
    <w:rsid w:val="00D635F7"/>
    <w:rsid w:val="00D67BBB"/>
    <w:rsid w:val="00D8373E"/>
    <w:rsid w:val="00D87A1B"/>
    <w:rsid w:val="00D939F6"/>
    <w:rsid w:val="00DA1A19"/>
    <w:rsid w:val="00DA2AFA"/>
    <w:rsid w:val="00DA605A"/>
    <w:rsid w:val="00DA74E8"/>
    <w:rsid w:val="00DA7F0E"/>
    <w:rsid w:val="00DB344B"/>
    <w:rsid w:val="00DB3A7F"/>
    <w:rsid w:val="00DB6FA7"/>
    <w:rsid w:val="00DB71FF"/>
    <w:rsid w:val="00DC06CD"/>
    <w:rsid w:val="00DC15C5"/>
    <w:rsid w:val="00DD13A3"/>
    <w:rsid w:val="00DD5208"/>
    <w:rsid w:val="00DD7D23"/>
    <w:rsid w:val="00DE5000"/>
    <w:rsid w:val="00DF2D9F"/>
    <w:rsid w:val="00DF49CB"/>
    <w:rsid w:val="00E03B79"/>
    <w:rsid w:val="00E10FBB"/>
    <w:rsid w:val="00E153E5"/>
    <w:rsid w:val="00E16493"/>
    <w:rsid w:val="00E17CEC"/>
    <w:rsid w:val="00E2379B"/>
    <w:rsid w:val="00E269E4"/>
    <w:rsid w:val="00E31661"/>
    <w:rsid w:val="00E43B00"/>
    <w:rsid w:val="00E74AE3"/>
    <w:rsid w:val="00E75186"/>
    <w:rsid w:val="00E776B6"/>
    <w:rsid w:val="00E86573"/>
    <w:rsid w:val="00E87E21"/>
    <w:rsid w:val="00E93980"/>
    <w:rsid w:val="00EA3161"/>
    <w:rsid w:val="00EA510E"/>
    <w:rsid w:val="00EB6474"/>
    <w:rsid w:val="00EB76A9"/>
    <w:rsid w:val="00ED1F52"/>
    <w:rsid w:val="00ED2E43"/>
    <w:rsid w:val="00ED5C7C"/>
    <w:rsid w:val="00ED7F22"/>
    <w:rsid w:val="00EE1A06"/>
    <w:rsid w:val="00EE3B8F"/>
    <w:rsid w:val="00EF087E"/>
    <w:rsid w:val="00EF2106"/>
    <w:rsid w:val="00EF2B3D"/>
    <w:rsid w:val="00EF6FD4"/>
    <w:rsid w:val="00F04019"/>
    <w:rsid w:val="00F1238C"/>
    <w:rsid w:val="00F2603B"/>
    <w:rsid w:val="00F26CA8"/>
    <w:rsid w:val="00F34813"/>
    <w:rsid w:val="00F36D55"/>
    <w:rsid w:val="00F52A0C"/>
    <w:rsid w:val="00F55589"/>
    <w:rsid w:val="00F67622"/>
    <w:rsid w:val="00F73266"/>
    <w:rsid w:val="00F7335F"/>
    <w:rsid w:val="00F74343"/>
    <w:rsid w:val="00F92589"/>
    <w:rsid w:val="00FA1D63"/>
    <w:rsid w:val="00FA7307"/>
    <w:rsid w:val="00FB6D9D"/>
    <w:rsid w:val="00FC270F"/>
    <w:rsid w:val="00FF4164"/>
    <w:rsid w:val="00FF5270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  <w14:docId w14:val="0BA4AA68"/>
  <w15:docId w15:val="{9EE3A495-7B6D-48A0-A7F1-DAA20CC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F6"/>
    <w:rPr>
      <w:sz w:val="24"/>
    </w:rPr>
  </w:style>
  <w:style w:type="paragraph" w:styleId="Heading1">
    <w:name w:val="heading 1"/>
    <w:basedOn w:val="Normal"/>
    <w:next w:val="Normal"/>
    <w:qFormat/>
    <w:rsid w:val="006647B0"/>
    <w:pPr>
      <w:keepNext/>
      <w:numPr>
        <w:numId w:val="7"/>
      </w:numPr>
      <w:spacing w:before="100" w:beforeAutospacing="1" w:after="120" w:line="276" w:lineRule="auto"/>
      <w:ind w:left="284" w:hanging="284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F38BC"/>
    <w:pPr>
      <w:numPr>
        <w:ilvl w:val="1"/>
        <w:numId w:val="8"/>
      </w:numPr>
      <w:ind w:left="426" w:hanging="42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14F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outlineLvl w:val="3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qFormat/>
    <w:pPr>
      <w:ind w:left="220"/>
    </w:pPr>
  </w:style>
  <w:style w:type="paragraph" w:styleId="TOC1">
    <w:name w:val="toc 1"/>
    <w:basedOn w:val="Normal"/>
    <w:next w:val="Normal"/>
    <w:autoRedefine/>
    <w:uiPriority w:val="39"/>
    <w:qFormat/>
    <w:rsid w:val="00820098"/>
    <w:pPr>
      <w:tabs>
        <w:tab w:val="left" w:pos="440"/>
        <w:tab w:val="right" w:leader="dot" w:pos="9628"/>
      </w:tabs>
      <w:spacing w:before="80" w:after="240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820098"/>
    <w:pPr>
      <w:spacing w:before="120" w:after="120"/>
      <w:ind w:left="442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rsid w:val="00820098"/>
    <w:pPr>
      <w:spacing w:before="120" w:after="120"/>
      <w:ind w:left="1758"/>
    </w:pPr>
  </w:style>
  <w:style w:type="paragraph" w:customStyle="1" w:styleId="StyleHeading1Before0ptAfter0pt">
    <w:name w:val="Style Heading 1 + Before:  0 pt After:  0 pt"/>
    <w:basedOn w:val="Heading1"/>
    <w:rsid w:val="009D7F0C"/>
    <w:rPr>
      <w:bCs w:val="0"/>
    </w:rPr>
  </w:style>
  <w:style w:type="paragraph" w:customStyle="1" w:styleId="StyleHeading2Before0ptAfter0pt">
    <w:name w:val="Style Heading 2 + Before:  0 pt After:  0 pt"/>
    <w:basedOn w:val="Heading2"/>
    <w:rsid w:val="005A2EEF"/>
  </w:style>
  <w:style w:type="table" w:styleId="TableGrid">
    <w:name w:val="Table Grid"/>
    <w:basedOn w:val="TableNormal"/>
    <w:uiPriority w:val="59"/>
    <w:rsid w:val="0045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549B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5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D04"/>
    <w:rPr>
      <w:rFonts w:ascii="Tahoma" w:hAnsi="Tahoma" w:cs="Tahoma"/>
      <w:sz w:val="16"/>
      <w:szCs w:val="16"/>
      <w:lang w:eastAsia="en-US"/>
    </w:rPr>
  </w:style>
  <w:style w:type="paragraph" w:customStyle="1" w:styleId="Project">
    <w:name w:val="Project"/>
    <w:basedOn w:val="Normal"/>
    <w:rsid w:val="00623C9A"/>
    <w:pPr>
      <w:pBdr>
        <w:top w:val="single" w:sz="12" w:space="20" w:color="auto"/>
        <w:bottom w:val="single" w:sz="12" w:space="20" w:color="auto"/>
      </w:pBd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cs="Arial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7F1D00"/>
    <w:pPr>
      <w:ind w:left="720"/>
      <w:contextualSpacing/>
    </w:pPr>
    <w:rPr>
      <w:rFonts w:ascii="Calibri" w:hAnsi="Calibri"/>
      <w:szCs w:val="24"/>
    </w:rPr>
  </w:style>
  <w:style w:type="character" w:styleId="CommentReference">
    <w:name w:val="annotation reference"/>
    <w:basedOn w:val="DefaultParagraphFont"/>
    <w:semiHidden/>
    <w:unhideWhenUsed/>
    <w:rsid w:val="000A2E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E12"/>
    <w:rPr>
      <w:b/>
      <w:bCs/>
      <w:sz w:val="20"/>
      <w:szCs w:val="20"/>
    </w:rPr>
  </w:style>
  <w:style w:type="character" w:customStyle="1" w:styleId="A5">
    <w:name w:val="A5"/>
    <w:uiPriority w:val="99"/>
    <w:rsid w:val="00EE1A06"/>
    <w:rPr>
      <w:rFonts w:cs="Helvetica 45 Light"/>
      <w:color w:val="000000"/>
      <w:sz w:val="20"/>
      <w:szCs w:val="20"/>
    </w:rPr>
  </w:style>
  <w:style w:type="character" w:customStyle="1" w:styleId="A2">
    <w:name w:val="A2"/>
    <w:uiPriority w:val="99"/>
    <w:rsid w:val="004503AA"/>
    <w:rPr>
      <w:rFonts w:cs="HelveticaNeueLT Std Lt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61BE1"/>
    <w:rPr>
      <w:i/>
      <w:iCs/>
    </w:rPr>
  </w:style>
  <w:style w:type="paragraph" w:customStyle="1" w:styleId="Default">
    <w:name w:val="Default"/>
    <w:rsid w:val="004023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B9B4-0449-495E-9BD7-E982D8E5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A77D4451</Template>
  <TotalTime>284</TotalTime>
  <Pages>8</Pages>
  <Words>1687</Words>
  <Characters>10099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Byron Shire Council</Company>
  <LinksUpToDate>false</LinksUpToDate>
  <CharactersWithSpaces>11613</CharactersWithSpaces>
  <SharedDoc>false</SharedDoc>
  <HLinks>
    <vt:vector size="6" baseType="variant">
      <vt:variant>
        <vt:i4>7536748</vt:i4>
      </vt:variant>
      <vt:variant>
        <vt:i4>2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BKogo</dc:creator>
  <cp:lastModifiedBy>Wendy Westbrook</cp:lastModifiedBy>
  <cp:revision>112</cp:revision>
  <cp:lastPrinted>2022-04-07T04:09:00Z</cp:lastPrinted>
  <dcterms:created xsi:type="dcterms:W3CDTF">2021-11-15T05:22:00Z</dcterms:created>
  <dcterms:modified xsi:type="dcterms:W3CDTF">2023-03-06T01:38:00Z</dcterms:modified>
</cp:coreProperties>
</file>